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D55D1" w14:textId="799DBCEA" w:rsidR="00E263C8" w:rsidRPr="00E958E8" w:rsidRDefault="00E263C8" w:rsidP="00562F45">
      <w:pPr>
        <w:pStyle w:val="Default"/>
        <w:spacing w:after="240"/>
        <w:jc w:val="both"/>
        <w:rPr>
          <w:rFonts w:asciiTheme="minorHAnsi" w:hAnsiTheme="minorHAnsi"/>
          <w:b/>
          <w:bCs/>
          <w:color w:val="auto"/>
          <w:sz w:val="22"/>
          <w:szCs w:val="22"/>
          <w:lang w:val="en-GB"/>
        </w:rPr>
      </w:pPr>
      <w:r w:rsidRPr="00E958E8">
        <w:rPr>
          <w:rFonts w:asciiTheme="minorHAnsi" w:hAnsiTheme="minorHAnsi"/>
          <w:b/>
          <w:bCs/>
          <w:color w:val="auto"/>
          <w:sz w:val="22"/>
          <w:szCs w:val="22"/>
          <w:lang w:val="en-GB"/>
        </w:rPr>
        <w:t xml:space="preserve">1 </w:t>
      </w:r>
      <w:r w:rsidRPr="00E958E8">
        <w:rPr>
          <w:rFonts w:asciiTheme="minorHAnsi" w:hAnsiTheme="minorHAnsi"/>
          <w:b/>
          <w:bCs/>
          <w:color w:val="auto"/>
          <w:sz w:val="22"/>
          <w:szCs w:val="22"/>
          <w:lang w:val="en-GB"/>
        </w:rPr>
        <w:tab/>
        <w:t>General Information</w:t>
      </w:r>
    </w:p>
    <w:p w14:paraId="3291DF82" w14:textId="77777777" w:rsidR="00E263C8" w:rsidRPr="00E958E8" w:rsidRDefault="00E263C8" w:rsidP="00562F45">
      <w:pPr>
        <w:pStyle w:val="Default"/>
        <w:spacing w:after="240"/>
        <w:jc w:val="both"/>
        <w:rPr>
          <w:rFonts w:asciiTheme="minorHAnsi" w:hAnsiTheme="minorHAnsi"/>
          <w:bCs/>
          <w:color w:val="auto"/>
          <w:sz w:val="22"/>
          <w:szCs w:val="22"/>
          <w:u w:val="single"/>
          <w:lang w:val="en-GB"/>
        </w:rPr>
      </w:pPr>
      <w:r w:rsidRPr="00E958E8">
        <w:rPr>
          <w:rFonts w:asciiTheme="minorHAnsi" w:hAnsiTheme="minorHAnsi"/>
          <w:bCs/>
          <w:color w:val="auto"/>
          <w:sz w:val="22"/>
          <w:szCs w:val="22"/>
          <w:u w:val="single"/>
          <w:lang w:val="en-GB"/>
        </w:rPr>
        <w:t xml:space="preserve">1.1 </w:t>
      </w:r>
      <w:r w:rsidRPr="00E958E8">
        <w:rPr>
          <w:rFonts w:asciiTheme="minorHAnsi" w:hAnsiTheme="minorHAnsi"/>
          <w:bCs/>
          <w:color w:val="auto"/>
          <w:sz w:val="22"/>
          <w:szCs w:val="22"/>
          <w:u w:val="single"/>
          <w:lang w:val="en-GB"/>
        </w:rPr>
        <w:tab/>
        <w:t>Study Identification</w:t>
      </w:r>
    </w:p>
    <w:p w14:paraId="21385AFD" w14:textId="59DC345C" w:rsidR="00E263C8" w:rsidRPr="00E958E8" w:rsidRDefault="000C755B" w:rsidP="00562F45">
      <w:pPr>
        <w:pStyle w:val="Default"/>
        <w:jc w:val="both"/>
        <w:rPr>
          <w:rFonts w:asciiTheme="minorHAnsi" w:hAnsiTheme="minorHAnsi"/>
          <w:bCs/>
          <w:color w:val="auto"/>
          <w:sz w:val="22"/>
          <w:szCs w:val="22"/>
          <w:lang w:val="en-GB"/>
        </w:rPr>
      </w:pPr>
      <w:r>
        <w:rPr>
          <w:rFonts w:asciiTheme="minorHAnsi" w:hAnsiTheme="minorHAnsi"/>
          <w:bCs/>
          <w:color w:val="auto"/>
          <w:sz w:val="22"/>
          <w:szCs w:val="22"/>
          <w:lang w:val="en-GB"/>
        </w:rPr>
        <w:t xml:space="preserve">Titel: </w:t>
      </w:r>
      <w:r w:rsidRPr="000C755B">
        <w:rPr>
          <w:rFonts w:asciiTheme="minorHAnsi" w:hAnsiTheme="minorHAnsi"/>
          <w:bCs/>
          <w:color w:val="auto"/>
          <w:sz w:val="22"/>
          <w:szCs w:val="22"/>
          <w:lang w:val="en-GB"/>
        </w:rPr>
        <w:t xml:space="preserve">PICK – Patient preferences for burden of Itch associated with </w:t>
      </w:r>
      <w:proofErr w:type="spellStart"/>
      <w:r w:rsidRPr="000C755B">
        <w:rPr>
          <w:rFonts w:asciiTheme="minorHAnsi" w:hAnsiTheme="minorHAnsi"/>
          <w:bCs/>
          <w:color w:val="auto"/>
          <w:sz w:val="22"/>
          <w:szCs w:val="22"/>
          <w:lang w:val="en-GB"/>
        </w:rPr>
        <w:t>CKd</w:t>
      </w:r>
      <w:proofErr w:type="spellEnd"/>
      <w:r w:rsidRPr="000C755B">
        <w:rPr>
          <w:rFonts w:asciiTheme="minorHAnsi" w:hAnsiTheme="minorHAnsi"/>
          <w:bCs/>
          <w:color w:val="auto"/>
          <w:sz w:val="22"/>
          <w:szCs w:val="22"/>
          <w:lang w:val="en-GB"/>
        </w:rPr>
        <w:t xml:space="preserve"> in the USA and Spain       </w:t>
      </w:r>
    </w:p>
    <w:p w14:paraId="0A0770CF" w14:textId="5CC1C21B" w:rsidR="00E263C8" w:rsidRPr="00E958E8" w:rsidRDefault="00E263C8" w:rsidP="00562F45">
      <w:pPr>
        <w:pStyle w:val="Default"/>
        <w:jc w:val="both"/>
        <w:rPr>
          <w:rFonts w:asciiTheme="minorHAnsi" w:hAnsiTheme="minorHAnsi"/>
          <w:bCs/>
          <w:color w:val="auto"/>
          <w:sz w:val="22"/>
          <w:szCs w:val="22"/>
          <w:lang w:val="en-GB"/>
        </w:rPr>
      </w:pPr>
      <w:r w:rsidRPr="00E958E8">
        <w:rPr>
          <w:rFonts w:asciiTheme="minorHAnsi" w:hAnsiTheme="minorHAnsi"/>
          <w:bCs/>
          <w:color w:val="auto"/>
          <w:sz w:val="22"/>
          <w:szCs w:val="22"/>
          <w:lang w:val="en-GB"/>
        </w:rPr>
        <w:t xml:space="preserve">Protocol identification code or number: </w:t>
      </w:r>
      <w:r w:rsidR="00AA15AA">
        <w:rPr>
          <w:rFonts w:asciiTheme="minorHAnsi" w:hAnsiTheme="minorHAnsi"/>
          <w:bCs/>
          <w:color w:val="auto"/>
          <w:sz w:val="22"/>
          <w:szCs w:val="22"/>
          <w:lang w:val="en-GB"/>
        </w:rPr>
        <w:t>KR2305</w:t>
      </w:r>
    </w:p>
    <w:p w14:paraId="5A7F60F5" w14:textId="3D1F6378" w:rsidR="00E263C8" w:rsidRPr="00E958E8" w:rsidRDefault="00E263C8" w:rsidP="00562F45">
      <w:pPr>
        <w:pStyle w:val="Default"/>
        <w:spacing w:after="240"/>
        <w:jc w:val="both"/>
        <w:rPr>
          <w:rFonts w:asciiTheme="minorHAnsi" w:hAnsiTheme="minorHAnsi"/>
          <w:bCs/>
          <w:color w:val="auto"/>
          <w:sz w:val="22"/>
          <w:szCs w:val="22"/>
          <w:lang w:val="en-GB"/>
        </w:rPr>
      </w:pPr>
      <w:r w:rsidRPr="00E958E8">
        <w:rPr>
          <w:rFonts w:asciiTheme="minorHAnsi" w:hAnsiTheme="minorHAnsi"/>
          <w:bCs/>
          <w:color w:val="auto"/>
          <w:sz w:val="22"/>
          <w:szCs w:val="22"/>
          <w:lang w:val="en-GB"/>
        </w:rPr>
        <w:t>Version and date:</w:t>
      </w:r>
      <w:r w:rsidR="000200C0" w:rsidRPr="00E958E8">
        <w:rPr>
          <w:rFonts w:asciiTheme="minorHAnsi" w:hAnsiTheme="minorHAnsi"/>
          <w:bCs/>
          <w:color w:val="auto"/>
          <w:sz w:val="22"/>
          <w:szCs w:val="22"/>
          <w:lang w:val="en-GB"/>
        </w:rPr>
        <w:t xml:space="preserve"> </w:t>
      </w:r>
      <w:r w:rsidR="00E63B4E">
        <w:rPr>
          <w:rFonts w:asciiTheme="minorHAnsi" w:hAnsiTheme="minorHAnsi"/>
          <w:bCs/>
          <w:color w:val="auto"/>
          <w:sz w:val="22"/>
          <w:szCs w:val="22"/>
          <w:lang w:val="en-GB"/>
        </w:rPr>
        <w:t>V1.0, 1</w:t>
      </w:r>
      <w:r w:rsidR="00B4559D">
        <w:rPr>
          <w:rFonts w:asciiTheme="minorHAnsi" w:hAnsiTheme="minorHAnsi"/>
          <w:bCs/>
          <w:color w:val="auto"/>
          <w:sz w:val="22"/>
          <w:szCs w:val="22"/>
          <w:lang w:val="en-GB"/>
        </w:rPr>
        <w:t>4</w:t>
      </w:r>
      <w:r w:rsidR="00E63B4E">
        <w:rPr>
          <w:rFonts w:asciiTheme="minorHAnsi" w:hAnsiTheme="minorHAnsi"/>
          <w:bCs/>
          <w:color w:val="auto"/>
          <w:sz w:val="22"/>
          <w:szCs w:val="22"/>
          <w:lang w:val="en-GB"/>
        </w:rPr>
        <w:t>.02.2025</w:t>
      </w:r>
    </w:p>
    <w:p w14:paraId="3EDFB7EE" w14:textId="77777777" w:rsidR="00E263C8" w:rsidRPr="00E958E8" w:rsidRDefault="00E263C8" w:rsidP="00562F45">
      <w:pPr>
        <w:pStyle w:val="Default"/>
        <w:spacing w:after="240"/>
        <w:jc w:val="both"/>
        <w:rPr>
          <w:rFonts w:asciiTheme="minorHAnsi" w:hAnsiTheme="minorHAnsi"/>
          <w:bCs/>
          <w:color w:val="auto"/>
          <w:sz w:val="22"/>
          <w:szCs w:val="22"/>
          <w:u w:val="single"/>
          <w:lang w:val="en-GB"/>
        </w:rPr>
      </w:pPr>
      <w:r w:rsidRPr="00E958E8">
        <w:rPr>
          <w:rFonts w:asciiTheme="minorHAnsi" w:hAnsiTheme="minorHAnsi"/>
          <w:bCs/>
          <w:color w:val="auto"/>
          <w:sz w:val="22"/>
          <w:szCs w:val="22"/>
          <w:u w:val="single"/>
          <w:lang w:val="en-GB"/>
        </w:rPr>
        <w:t xml:space="preserve">1.2 </w:t>
      </w:r>
      <w:r w:rsidRPr="00E958E8">
        <w:rPr>
          <w:rFonts w:asciiTheme="minorHAnsi" w:hAnsiTheme="minorHAnsi"/>
          <w:bCs/>
          <w:color w:val="auto"/>
          <w:sz w:val="22"/>
          <w:szCs w:val="22"/>
          <w:u w:val="single"/>
          <w:lang w:val="en-GB"/>
        </w:rPr>
        <w:tab/>
        <w:t>Promoter identification</w:t>
      </w:r>
    </w:p>
    <w:p w14:paraId="279FFDCE" w14:textId="3C24E4CB" w:rsidR="00E263C8" w:rsidRPr="00E958E8" w:rsidRDefault="00E263C8" w:rsidP="00562F45">
      <w:pPr>
        <w:pStyle w:val="Default"/>
        <w:spacing w:after="240"/>
        <w:jc w:val="both"/>
        <w:rPr>
          <w:rFonts w:asciiTheme="minorHAnsi" w:hAnsiTheme="minorHAnsi"/>
          <w:bCs/>
          <w:color w:val="auto"/>
          <w:sz w:val="22"/>
          <w:szCs w:val="22"/>
          <w:lang w:val="en-GB"/>
        </w:rPr>
      </w:pPr>
      <w:r w:rsidRPr="00E958E8">
        <w:rPr>
          <w:rFonts w:asciiTheme="minorHAnsi" w:hAnsiTheme="minorHAnsi"/>
          <w:bCs/>
          <w:color w:val="auto"/>
          <w:sz w:val="22"/>
          <w:szCs w:val="22"/>
          <w:lang w:val="en-GB"/>
        </w:rPr>
        <w:t>Name and address of the promoter</w:t>
      </w:r>
      <w:r w:rsidR="00EF0E38" w:rsidRPr="00E958E8">
        <w:rPr>
          <w:rFonts w:asciiTheme="minorHAnsi" w:hAnsiTheme="minorHAnsi"/>
          <w:bCs/>
          <w:color w:val="auto"/>
          <w:sz w:val="22"/>
          <w:szCs w:val="22"/>
          <w:lang w:val="en-GB"/>
        </w:rPr>
        <w:t xml:space="preserve">: </w:t>
      </w:r>
    </w:p>
    <w:p w14:paraId="3FB9DEC4" w14:textId="77777777" w:rsidR="00C72D82" w:rsidRDefault="007E7943" w:rsidP="00EF0E38">
      <w:pPr>
        <w:pStyle w:val="Default"/>
        <w:spacing w:after="240"/>
        <w:jc w:val="both"/>
        <w:rPr>
          <w:rFonts w:asciiTheme="minorHAnsi" w:hAnsiTheme="minorHAnsi"/>
          <w:bCs/>
          <w:color w:val="auto"/>
          <w:sz w:val="22"/>
          <w:szCs w:val="22"/>
          <w:lang w:val="en-GB"/>
        </w:rPr>
      </w:pPr>
      <w:r w:rsidRPr="00EF25AA">
        <w:rPr>
          <w:rFonts w:asciiTheme="minorHAnsi" w:hAnsiTheme="minorHAnsi"/>
          <w:bCs/>
          <w:color w:val="auto"/>
          <w:sz w:val="22"/>
          <w:szCs w:val="22"/>
          <w:lang w:val="en-GB"/>
        </w:rPr>
        <w:t>Kielo Research GmbH</w:t>
      </w:r>
      <w:r w:rsidR="007D1D67">
        <w:rPr>
          <w:rFonts w:asciiTheme="minorHAnsi" w:hAnsiTheme="minorHAnsi"/>
          <w:bCs/>
          <w:color w:val="auto"/>
          <w:sz w:val="22"/>
          <w:szCs w:val="22"/>
          <w:lang w:val="en-GB"/>
        </w:rPr>
        <w:t xml:space="preserve"> (C</w:t>
      </w:r>
      <w:r w:rsidR="007332AC">
        <w:rPr>
          <w:rFonts w:asciiTheme="minorHAnsi" w:hAnsiTheme="minorHAnsi"/>
          <w:bCs/>
          <w:color w:val="auto"/>
          <w:sz w:val="22"/>
          <w:szCs w:val="22"/>
          <w:lang w:val="en-GB"/>
        </w:rPr>
        <w:t>linical research organisation carrying out this project</w:t>
      </w:r>
      <w:r w:rsidR="00C72D82">
        <w:rPr>
          <w:rFonts w:asciiTheme="minorHAnsi" w:hAnsiTheme="minorHAnsi"/>
          <w:bCs/>
          <w:color w:val="auto"/>
          <w:sz w:val="22"/>
          <w:szCs w:val="22"/>
          <w:lang w:val="en-GB"/>
        </w:rPr>
        <w:t xml:space="preserve"> (C</w:t>
      </w:r>
      <w:r w:rsidR="007D1D67">
        <w:rPr>
          <w:rFonts w:asciiTheme="minorHAnsi" w:hAnsiTheme="minorHAnsi"/>
          <w:bCs/>
          <w:color w:val="auto"/>
          <w:sz w:val="22"/>
          <w:szCs w:val="22"/>
          <w:lang w:val="en-GB"/>
        </w:rPr>
        <w:t>RO)</w:t>
      </w:r>
      <w:r w:rsidR="00C72D82">
        <w:rPr>
          <w:rFonts w:asciiTheme="minorHAnsi" w:hAnsiTheme="minorHAnsi"/>
          <w:bCs/>
          <w:color w:val="auto"/>
          <w:sz w:val="22"/>
          <w:szCs w:val="22"/>
          <w:lang w:val="en-GB"/>
        </w:rPr>
        <w:t>)</w:t>
      </w:r>
      <w:r w:rsidR="008F6A0B" w:rsidRPr="00EF25AA">
        <w:rPr>
          <w:rFonts w:asciiTheme="minorHAnsi" w:hAnsiTheme="minorHAnsi"/>
          <w:bCs/>
          <w:color w:val="auto"/>
          <w:sz w:val="22"/>
          <w:szCs w:val="22"/>
          <w:lang w:val="en-GB"/>
        </w:rPr>
        <w:t xml:space="preserve">, </w:t>
      </w:r>
      <w:proofErr w:type="spellStart"/>
      <w:r w:rsidR="008F6A0B" w:rsidRPr="00EF25AA">
        <w:rPr>
          <w:rFonts w:asciiTheme="minorHAnsi" w:hAnsiTheme="minorHAnsi"/>
          <w:bCs/>
          <w:color w:val="auto"/>
          <w:sz w:val="22"/>
          <w:szCs w:val="22"/>
          <w:lang w:val="en-GB"/>
        </w:rPr>
        <w:t>Baarerstrasse</w:t>
      </w:r>
      <w:proofErr w:type="spellEnd"/>
      <w:r w:rsidR="008F6A0B" w:rsidRPr="00EF25AA">
        <w:rPr>
          <w:rFonts w:asciiTheme="minorHAnsi" w:hAnsiTheme="minorHAnsi"/>
          <w:bCs/>
          <w:color w:val="auto"/>
          <w:sz w:val="22"/>
          <w:szCs w:val="22"/>
          <w:lang w:val="en-GB"/>
        </w:rPr>
        <w:t xml:space="preserve"> 52, 6300 Zug, Switzerland </w:t>
      </w:r>
    </w:p>
    <w:p w14:paraId="1EE79ABE" w14:textId="77777777" w:rsidR="00C72D82" w:rsidRDefault="008F6A0B" w:rsidP="00EF0E38">
      <w:pPr>
        <w:pStyle w:val="Default"/>
        <w:spacing w:after="240"/>
        <w:jc w:val="both"/>
        <w:rPr>
          <w:rFonts w:asciiTheme="minorHAnsi" w:hAnsiTheme="minorHAnsi"/>
          <w:bCs/>
          <w:color w:val="auto"/>
          <w:sz w:val="22"/>
          <w:szCs w:val="22"/>
          <w:lang w:val="en-GB"/>
        </w:rPr>
      </w:pPr>
      <w:r w:rsidRPr="00EF25AA">
        <w:rPr>
          <w:rFonts w:asciiTheme="minorHAnsi" w:hAnsiTheme="minorHAnsi"/>
          <w:bCs/>
          <w:color w:val="auto"/>
          <w:sz w:val="22"/>
          <w:szCs w:val="22"/>
          <w:lang w:val="en-GB"/>
        </w:rPr>
        <w:t xml:space="preserve">on behalf of </w:t>
      </w:r>
    </w:p>
    <w:p w14:paraId="4D715878" w14:textId="58A3CC75" w:rsidR="00EF0E38" w:rsidRPr="00E958E8" w:rsidRDefault="00EF0E38" w:rsidP="00EF0E38">
      <w:pPr>
        <w:pStyle w:val="Default"/>
        <w:spacing w:after="240"/>
        <w:jc w:val="both"/>
        <w:rPr>
          <w:rFonts w:asciiTheme="minorHAnsi" w:hAnsiTheme="minorHAnsi"/>
          <w:bCs/>
          <w:color w:val="auto"/>
          <w:sz w:val="22"/>
          <w:szCs w:val="22"/>
          <w:lang w:val="en-GB"/>
        </w:rPr>
      </w:pPr>
      <w:r w:rsidRPr="00E958E8">
        <w:rPr>
          <w:rFonts w:asciiTheme="minorHAnsi" w:hAnsiTheme="minorHAnsi"/>
          <w:bCs/>
          <w:color w:val="auto"/>
          <w:sz w:val="22"/>
          <w:szCs w:val="22"/>
          <w:lang w:val="en-GB"/>
        </w:rPr>
        <w:t xml:space="preserve">Vifor </w:t>
      </w:r>
      <w:r w:rsidRPr="00923CAB">
        <w:rPr>
          <w:rFonts w:asciiTheme="minorHAnsi" w:hAnsiTheme="minorHAnsi"/>
          <w:bCs/>
          <w:color w:val="auto"/>
          <w:sz w:val="22"/>
          <w:szCs w:val="22"/>
          <w:lang w:val="en-GB"/>
        </w:rPr>
        <w:t xml:space="preserve">Fresenius </w:t>
      </w:r>
      <w:r w:rsidRPr="00E958E8">
        <w:rPr>
          <w:rFonts w:asciiTheme="minorHAnsi" w:hAnsiTheme="minorHAnsi"/>
          <w:bCs/>
          <w:color w:val="auto"/>
          <w:sz w:val="22"/>
          <w:szCs w:val="22"/>
          <w:lang w:val="en-GB"/>
        </w:rPr>
        <w:t>Medical Care Renal Pharma AG</w:t>
      </w:r>
      <w:r w:rsidR="007D1D67">
        <w:rPr>
          <w:rFonts w:asciiTheme="minorHAnsi" w:hAnsiTheme="minorHAnsi"/>
          <w:bCs/>
          <w:color w:val="auto"/>
          <w:sz w:val="22"/>
          <w:szCs w:val="22"/>
          <w:lang w:val="en-GB"/>
        </w:rPr>
        <w:t xml:space="preserve"> (Sponsor)</w:t>
      </w:r>
      <w:r w:rsidRPr="00E958E8">
        <w:rPr>
          <w:rFonts w:asciiTheme="minorHAnsi" w:hAnsiTheme="minorHAnsi"/>
          <w:bCs/>
          <w:color w:val="auto"/>
          <w:sz w:val="22"/>
          <w:szCs w:val="22"/>
          <w:lang w:val="en-GB"/>
        </w:rPr>
        <w:t>, Rechenstrasse 37, 9014 St. Gallen, Switzerland</w:t>
      </w:r>
      <w:r w:rsidR="007E7943">
        <w:rPr>
          <w:rFonts w:asciiTheme="minorHAnsi" w:hAnsiTheme="minorHAnsi"/>
          <w:bCs/>
          <w:color w:val="auto"/>
          <w:sz w:val="22"/>
          <w:szCs w:val="22"/>
          <w:lang w:val="en-GB"/>
        </w:rPr>
        <w:t xml:space="preserve"> </w:t>
      </w:r>
    </w:p>
    <w:p w14:paraId="6FE29384" w14:textId="0AA7E5B5" w:rsidR="00E263C8" w:rsidRPr="00EF25AA" w:rsidRDefault="00C725F9" w:rsidP="00562F45">
      <w:pPr>
        <w:pStyle w:val="Default"/>
        <w:spacing w:after="240"/>
        <w:jc w:val="both"/>
        <w:rPr>
          <w:rFonts w:asciiTheme="minorHAnsi" w:hAnsiTheme="minorHAnsi"/>
          <w:bCs/>
          <w:color w:val="auto"/>
          <w:sz w:val="22"/>
          <w:szCs w:val="22"/>
          <w:u w:val="single"/>
          <w:lang w:val="en-GB"/>
        </w:rPr>
      </w:pPr>
      <w:r w:rsidRPr="00EF25AA">
        <w:rPr>
          <w:rFonts w:asciiTheme="minorHAnsi" w:hAnsiTheme="minorHAnsi"/>
          <w:bCs/>
          <w:color w:val="auto"/>
          <w:sz w:val="22"/>
          <w:szCs w:val="22"/>
          <w:u w:val="single"/>
          <w:lang w:val="en-GB"/>
        </w:rPr>
        <w:t xml:space="preserve">1.3 Identification of principal investigator of our </w:t>
      </w:r>
      <w:proofErr w:type="spellStart"/>
      <w:r w:rsidRPr="00EF25AA">
        <w:rPr>
          <w:rFonts w:asciiTheme="minorHAnsi" w:hAnsiTheme="minorHAnsi"/>
          <w:bCs/>
          <w:color w:val="auto"/>
          <w:sz w:val="22"/>
          <w:szCs w:val="22"/>
          <w:u w:val="single"/>
          <w:lang w:val="en-GB"/>
        </w:rPr>
        <w:t>center</w:t>
      </w:r>
      <w:proofErr w:type="spellEnd"/>
      <w:r w:rsidRPr="00EF25AA">
        <w:rPr>
          <w:rFonts w:asciiTheme="minorHAnsi" w:hAnsiTheme="minorHAnsi"/>
          <w:bCs/>
          <w:color w:val="auto"/>
          <w:sz w:val="22"/>
          <w:szCs w:val="22"/>
          <w:u w:val="single"/>
          <w:lang w:val="en-GB"/>
        </w:rPr>
        <w:t>:</w:t>
      </w:r>
    </w:p>
    <w:p w14:paraId="0F48A6EF" w14:textId="77777777" w:rsidR="00B65969" w:rsidRDefault="00B65969" w:rsidP="00B65969">
      <w:pPr>
        <w:pStyle w:val="Default"/>
        <w:numPr>
          <w:ilvl w:val="0"/>
          <w:numId w:val="29"/>
        </w:numPr>
        <w:spacing w:after="240"/>
        <w:jc w:val="both"/>
        <w:rPr>
          <w:rFonts w:asciiTheme="minorHAnsi" w:hAnsiTheme="minorHAnsi"/>
          <w:bCs/>
          <w:sz w:val="22"/>
          <w:szCs w:val="22"/>
          <w:lang w:val="es-ES"/>
        </w:rPr>
      </w:pPr>
      <w:r w:rsidRPr="00F33A39">
        <w:rPr>
          <w:rFonts w:asciiTheme="minorHAnsi" w:hAnsiTheme="minorHAnsi"/>
          <w:bCs/>
          <w:sz w:val="22"/>
          <w:szCs w:val="22"/>
          <w:lang w:val="es-ES"/>
        </w:rPr>
        <w:t xml:space="preserve">Maria Eva Baró Salvador, MD, PhD. Directora Médica. Fresenius Medical Care-España. </w:t>
      </w:r>
    </w:p>
    <w:p w14:paraId="3864FC40" w14:textId="6054F908" w:rsidR="00B65969" w:rsidRPr="00B65969" w:rsidRDefault="00B65969" w:rsidP="00B4559D">
      <w:pPr>
        <w:pStyle w:val="Default"/>
        <w:spacing w:after="240"/>
        <w:ind w:left="720"/>
        <w:jc w:val="both"/>
        <w:rPr>
          <w:rFonts w:asciiTheme="minorHAnsi" w:hAnsiTheme="minorHAnsi"/>
          <w:bCs/>
          <w:sz w:val="22"/>
          <w:szCs w:val="22"/>
          <w:lang w:val="es-ES"/>
        </w:rPr>
      </w:pPr>
      <w:proofErr w:type="spellStart"/>
      <w:r w:rsidRPr="00F33A39">
        <w:rPr>
          <w:rFonts w:asciiTheme="minorHAnsi" w:hAnsiTheme="minorHAnsi"/>
          <w:bCs/>
          <w:sz w:val="22"/>
          <w:szCs w:val="22"/>
          <w:lang w:val="es-ES"/>
        </w:rPr>
        <w:t>Contact</w:t>
      </w:r>
      <w:proofErr w:type="spellEnd"/>
      <w:r w:rsidRPr="00F33A39">
        <w:rPr>
          <w:rFonts w:asciiTheme="minorHAnsi" w:hAnsiTheme="minorHAnsi"/>
          <w:bCs/>
          <w:sz w:val="22"/>
          <w:szCs w:val="22"/>
          <w:lang w:val="es-ES"/>
        </w:rPr>
        <w:t>: +34 606 903 563. </w:t>
      </w:r>
      <w:hyperlink r:id="rId11" w:history="1">
        <w:r w:rsidR="0020051A" w:rsidRPr="00F33A39">
          <w:rPr>
            <w:rStyle w:val="Hyperlink"/>
            <w:rFonts w:asciiTheme="minorHAnsi" w:hAnsiTheme="minorHAnsi"/>
            <w:bCs/>
            <w:sz w:val="22"/>
            <w:szCs w:val="22"/>
            <w:lang w:val="es-ES"/>
          </w:rPr>
          <w:t>mariaeva.baro@freseniusmedicalcare.com</w:t>
        </w:r>
      </w:hyperlink>
      <w:r w:rsidRPr="00F33A39">
        <w:rPr>
          <w:rFonts w:asciiTheme="minorHAnsi" w:hAnsiTheme="minorHAnsi"/>
          <w:bCs/>
          <w:sz w:val="22"/>
          <w:szCs w:val="22"/>
          <w:lang w:val="es-ES"/>
        </w:rPr>
        <w:t>.</w:t>
      </w:r>
      <w:r w:rsidR="0020051A">
        <w:rPr>
          <w:rFonts w:asciiTheme="minorHAnsi" w:hAnsiTheme="minorHAnsi"/>
          <w:bCs/>
          <w:sz w:val="22"/>
          <w:szCs w:val="22"/>
          <w:lang w:val="es-ES"/>
        </w:rPr>
        <w:t xml:space="preserve"> </w:t>
      </w:r>
      <w:r w:rsidRPr="00F33A39">
        <w:rPr>
          <w:rFonts w:asciiTheme="minorHAnsi" w:hAnsiTheme="minorHAnsi"/>
          <w:bCs/>
          <w:sz w:val="22"/>
          <w:szCs w:val="22"/>
          <w:lang w:val="es-ES"/>
        </w:rPr>
        <w:t>Fresenius Medical Care España, S.A.</w:t>
      </w:r>
    </w:p>
    <w:p w14:paraId="4E5F4849" w14:textId="362836A1" w:rsidR="00B65969" w:rsidRPr="00A9450C" w:rsidRDefault="00B65969" w:rsidP="00B4559D">
      <w:pPr>
        <w:pStyle w:val="Default"/>
        <w:spacing w:after="240"/>
        <w:ind w:left="720"/>
        <w:jc w:val="both"/>
        <w:rPr>
          <w:rFonts w:asciiTheme="minorHAnsi" w:hAnsiTheme="minorHAnsi"/>
          <w:bCs/>
          <w:sz w:val="22"/>
          <w:szCs w:val="22"/>
          <w:lang w:val="en-US"/>
        </w:rPr>
      </w:pPr>
      <w:proofErr w:type="spellStart"/>
      <w:r w:rsidRPr="00F33A39">
        <w:rPr>
          <w:rFonts w:asciiTheme="minorHAnsi" w:hAnsiTheme="minorHAnsi"/>
          <w:bCs/>
          <w:sz w:val="22"/>
          <w:szCs w:val="22"/>
          <w:lang w:val="es-ES"/>
        </w:rPr>
        <w:t>Address</w:t>
      </w:r>
      <w:proofErr w:type="spellEnd"/>
      <w:r w:rsidR="00C72D82">
        <w:rPr>
          <w:rFonts w:asciiTheme="minorHAnsi" w:hAnsiTheme="minorHAnsi"/>
          <w:bCs/>
          <w:sz w:val="22"/>
          <w:szCs w:val="22"/>
          <w:lang w:val="es-ES"/>
        </w:rPr>
        <w:t>:</w:t>
      </w:r>
      <w:r w:rsidRPr="00F33A39">
        <w:rPr>
          <w:rFonts w:asciiTheme="minorHAnsi" w:hAnsiTheme="minorHAnsi"/>
          <w:bCs/>
          <w:sz w:val="22"/>
          <w:szCs w:val="22"/>
          <w:lang w:val="es-ES"/>
        </w:rPr>
        <w:t xml:space="preserve"> Ronda de Poniente, 8, Planta Baja Parque Empresarial </w:t>
      </w:r>
      <w:proofErr w:type="spellStart"/>
      <w:r w:rsidRPr="00F33A39">
        <w:rPr>
          <w:rFonts w:asciiTheme="minorHAnsi" w:hAnsiTheme="minorHAnsi"/>
          <w:bCs/>
          <w:sz w:val="22"/>
          <w:szCs w:val="22"/>
          <w:lang w:val="es-ES"/>
        </w:rPr>
        <w:t>Euronova</w:t>
      </w:r>
      <w:proofErr w:type="spellEnd"/>
      <w:r w:rsidRPr="00F33A39">
        <w:rPr>
          <w:rFonts w:asciiTheme="minorHAnsi" w:hAnsiTheme="minorHAnsi"/>
          <w:bCs/>
          <w:sz w:val="22"/>
          <w:szCs w:val="22"/>
          <w:lang w:val="es-ES"/>
        </w:rPr>
        <w:t xml:space="preserve">. </w:t>
      </w:r>
      <w:r w:rsidRPr="00A9450C">
        <w:rPr>
          <w:rFonts w:asciiTheme="minorHAnsi" w:hAnsiTheme="minorHAnsi"/>
          <w:bCs/>
          <w:sz w:val="22"/>
          <w:szCs w:val="22"/>
          <w:lang w:val="en-US"/>
        </w:rPr>
        <w:t>Tres Cantos, 28760, MADRID.</w:t>
      </w:r>
    </w:p>
    <w:p w14:paraId="1D3AE42F" w14:textId="77777777" w:rsidR="00E263C8" w:rsidRPr="00E958E8" w:rsidRDefault="00E263C8" w:rsidP="00562F45">
      <w:pPr>
        <w:pStyle w:val="Default"/>
        <w:spacing w:after="240"/>
        <w:jc w:val="both"/>
        <w:rPr>
          <w:rFonts w:asciiTheme="minorHAnsi" w:hAnsiTheme="minorHAnsi"/>
          <w:bCs/>
          <w:color w:val="auto"/>
          <w:sz w:val="22"/>
          <w:szCs w:val="22"/>
          <w:u w:val="single"/>
          <w:lang w:val="en-GB"/>
        </w:rPr>
      </w:pPr>
      <w:r w:rsidRPr="00E958E8">
        <w:rPr>
          <w:rFonts w:asciiTheme="minorHAnsi" w:hAnsiTheme="minorHAnsi"/>
          <w:bCs/>
          <w:color w:val="auto"/>
          <w:sz w:val="22"/>
          <w:szCs w:val="22"/>
          <w:u w:val="single"/>
          <w:lang w:val="en-GB"/>
        </w:rPr>
        <w:t xml:space="preserve">1.4 </w:t>
      </w:r>
      <w:r w:rsidRPr="00E958E8">
        <w:rPr>
          <w:rFonts w:asciiTheme="minorHAnsi" w:hAnsiTheme="minorHAnsi"/>
          <w:bCs/>
          <w:color w:val="auto"/>
          <w:sz w:val="22"/>
          <w:szCs w:val="22"/>
          <w:u w:val="single"/>
          <w:lang w:val="en-GB"/>
        </w:rPr>
        <w:tab/>
        <w:t xml:space="preserve">Identification of principal investigators of participating </w:t>
      </w:r>
      <w:proofErr w:type="spellStart"/>
      <w:r w:rsidRPr="00E958E8">
        <w:rPr>
          <w:rFonts w:asciiTheme="minorHAnsi" w:hAnsiTheme="minorHAnsi"/>
          <w:bCs/>
          <w:color w:val="auto"/>
          <w:sz w:val="22"/>
          <w:szCs w:val="22"/>
          <w:u w:val="single"/>
          <w:lang w:val="en-GB"/>
        </w:rPr>
        <w:t>centers</w:t>
      </w:r>
      <w:proofErr w:type="spellEnd"/>
    </w:p>
    <w:p w14:paraId="7750A128" w14:textId="60E23155" w:rsidR="00E263C8" w:rsidRPr="00E958E8" w:rsidRDefault="00293BA4" w:rsidP="00562F45">
      <w:pPr>
        <w:pStyle w:val="Default"/>
        <w:spacing w:after="240"/>
        <w:jc w:val="both"/>
        <w:rPr>
          <w:rFonts w:asciiTheme="minorHAnsi" w:hAnsiTheme="minorHAnsi"/>
          <w:bCs/>
          <w:color w:val="auto"/>
          <w:sz w:val="22"/>
          <w:szCs w:val="22"/>
          <w:lang w:val="en-GB"/>
        </w:rPr>
      </w:pPr>
      <w:r>
        <w:rPr>
          <w:rFonts w:asciiTheme="minorHAnsi" w:hAnsiTheme="minorHAnsi"/>
          <w:bCs/>
          <w:color w:val="auto"/>
          <w:sz w:val="22"/>
          <w:szCs w:val="22"/>
          <w:lang w:val="en-GB"/>
        </w:rPr>
        <w:t xml:space="preserve">The principal investigator for this study in Spain will be: </w:t>
      </w:r>
    </w:p>
    <w:p w14:paraId="3AEBC3CD" w14:textId="3E6A521C" w:rsidR="00F33A39" w:rsidRPr="00A4776B" w:rsidRDefault="00F33A39" w:rsidP="00F33A39">
      <w:pPr>
        <w:pStyle w:val="Default"/>
        <w:numPr>
          <w:ilvl w:val="0"/>
          <w:numId w:val="29"/>
        </w:numPr>
        <w:spacing w:after="240"/>
        <w:jc w:val="both"/>
        <w:rPr>
          <w:rFonts w:asciiTheme="minorHAnsi" w:hAnsiTheme="minorHAnsi"/>
          <w:bCs/>
          <w:sz w:val="22"/>
          <w:szCs w:val="22"/>
          <w:lang w:val="es-ES"/>
        </w:rPr>
      </w:pPr>
      <w:r w:rsidRPr="00F33A39">
        <w:rPr>
          <w:rFonts w:asciiTheme="minorHAnsi" w:hAnsiTheme="minorHAnsi"/>
          <w:bCs/>
          <w:sz w:val="22"/>
          <w:szCs w:val="22"/>
          <w:lang w:val="es-ES"/>
        </w:rPr>
        <w:t xml:space="preserve">Maria Eva Baró Salvador, MD, PhD. Directora Médica. Fresenius </w:t>
      </w:r>
      <w:bookmarkStart w:id="0" w:name="_Hlk190162708"/>
      <w:r w:rsidRPr="00F33A39">
        <w:rPr>
          <w:rFonts w:asciiTheme="minorHAnsi" w:hAnsiTheme="minorHAnsi"/>
          <w:bCs/>
          <w:sz w:val="22"/>
          <w:szCs w:val="22"/>
          <w:lang w:val="es-ES"/>
        </w:rPr>
        <w:t xml:space="preserve">Medical Care-España. </w:t>
      </w:r>
      <w:bookmarkEnd w:id="0"/>
    </w:p>
    <w:p w14:paraId="427ABEEA" w14:textId="09701A48" w:rsidR="00F33A39" w:rsidRPr="00180CEE" w:rsidRDefault="0015619F" w:rsidP="0020051A">
      <w:pPr>
        <w:pStyle w:val="Default"/>
        <w:spacing w:after="240"/>
        <w:ind w:left="360" w:firstLine="348"/>
        <w:jc w:val="both"/>
        <w:rPr>
          <w:rFonts w:asciiTheme="minorHAnsi" w:hAnsiTheme="minorHAnsi"/>
          <w:bCs/>
          <w:sz w:val="22"/>
          <w:szCs w:val="22"/>
          <w:lang w:val="en-US"/>
        </w:rPr>
      </w:pPr>
      <w:r w:rsidRPr="00180CEE">
        <w:rPr>
          <w:rFonts w:asciiTheme="minorHAnsi" w:hAnsiTheme="minorHAnsi"/>
          <w:bCs/>
          <w:sz w:val="22"/>
          <w:szCs w:val="22"/>
          <w:lang w:val="en-US"/>
        </w:rPr>
        <w:t xml:space="preserve">(Contact details see 1.3 above) </w:t>
      </w:r>
    </w:p>
    <w:p w14:paraId="38BA0909" w14:textId="77777777" w:rsidR="006714F8" w:rsidRPr="00E958E8" w:rsidRDefault="006714F8" w:rsidP="00562F45">
      <w:pPr>
        <w:pStyle w:val="Default"/>
        <w:spacing w:after="240"/>
        <w:jc w:val="both"/>
        <w:rPr>
          <w:rFonts w:asciiTheme="minorHAnsi" w:hAnsiTheme="minorHAnsi"/>
          <w:bCs/>
          <w:color w:val="auto"/>
          <w:sz w:val="22"/>
          <w:szCs w:val="22"/>
          <w:lang w:val="en-GB"/>
        </w:rPr>
      </w:pPr>
    </w:p>
    <w:p w14:paraId="7977C2FF" w14:textId="77777777" w:rsidR="0020051A" w:rsidRDefault="0020051A">
      <w:pPr>
        <w:rPr>
          <w:rFonts w:asciiTheme="minorHAnsi" w:hAnsiTheme="minorHAnsi" w:cs="5486"/>
          <w:b/>
          <w:bCs/>
          <w:sz w:val="22"/>
          <w:szCs w:val="22"/>
          <w:lang w:val="en-GB"/>
        </w:rPr>
      </w:pPr>
      <w:r>
        <w:rPr>
          <w:rFonts w:asciiTheme="minorHAnsi" w:hAnsiTheme="minorHAnsi"/>
          <w:b/>
          <w:bCs/>
          <w:sz w:val="22"/>
          <w:szCs w:val="22"/>
          <w:lang w:val="en-GB"/>
        </w:rPr>
        <w:br w:type="page"/>
      </w:r>
    </w:p>
    <w:p w14:paraId="181F5F56" w14:textId="5016102F" w:rsidR="00E263C8" w:rsidRPr="00E958E8" w:rsidRDefault="00E263C8" w:rsidP="00562F45">
      <w:pPr>
        <w:pStyle w:val="Default"/>
        <w:spacing w:after="240"/>
        <w:jc w:val="both"/>
        <w:rPr>
          <w:rFonts w:asciiTheme="minorHAnsi" w:hAnsiTheme="minorHAnsi"/>
          <w:b/>
          <w:bCs/>
          <w:color w:val="auto"/>
          <w:sz w:val="22"/>
          <w:szCs w:val="22"/>
          <w:lang w:val="en-GB"/>
        </w:rPr>
      </w:pPr>
      <w:r w:rsidRPr="00E958E8">
        <w:rPr>
          <w:rFonts w:asciiTheme="minorHAnsi" w:hAnsiTheme="minorHAnsi"/>
          <w:b/>
          <w:bCs/>
          <w:color w:val="auto"/>
          <w:sz w:val="22"/>
          <w:szCs w:val="22"/>
          <w:lang w:val="en-GB"/>
        </w:rPr>
        <w:lastRenderedPageBreak/>
        <w:t xml:space="preserve">2 </w:t>
      </w:r>
      <w:r w:rsidRPr="00E958E8">
        <w:rPr>
          <w:rFonts w:asciiTheme="minorHAnsi" w:hAnsiTheme="minorHAnsi"/>
          <w:b/>
          <w:bCs/>
          <w:color w:val="auto"/>
          <w:sz w:val="22"/>
          <w:szCs w:val="22"/>
          <w:lang w:val="en-GB"/>
        </w:rPr>
        <w:tab/>
        <w:t>Justification</w:t>
      </w:r>
    </w:p>
    <w:p w14:paraId="76724FD9" w14:textId="193011B0" w:rsidR="004E5B58" w:rsidRPr="004E5B58" w:rsidRDefault="006B255D" w:rsidP="004E5B58">
      <w:pPr>
        <w:autoSpaceDE w:val="0"/>
        <w:autoSpaceDN w:val="0"/>
        <w:adjustRightInd w:val="0"/>
        <w:spacing w:after="240"/>
        <w:jc w:val="both"/>
        <w:rPr>
          <w:rFonts w:asciiTheme="minorHAnsi" w:hAnsiTheme="minorHAnsi" w:cs="5486"/>
          <w:bCs/>
          <w:sz w:val="22"/>
          <w:szCs w:val="22"/>
          <w:lang w:val="en-GB"/>
        </w:rPr>
      </w:pPr>
      <w:r>
        <w:rPr>
          <w:rFonts w:asciiTheme="minorHAnsi" w:hAnsiTheme="minorHAnsi" w:cs="5486"/>
          <w:bCs/>
          <w:sz w:val="22"/>
          <w:szCs w:val="22"/>
          <w:lang w:val="en-GB"/>
        </w:rPr>
        <w:t>Chronic Kidney Disease (</w:t>
      </w:r>
      <w:r w:rsidR="004E5B58" w:rsidRPr="004E5B58">
        <w:rPr>
          <w:rFonts w:asciiTheme="minorHAnsi" w:hAnsiTheme="minorHAnsi" w:cs="5486"/>
          <w:bCs/>
          <w:sz w:val="22"/>
          <w:szCs w:val="22"/>
          <w:lang w:val="en-GB"/>
        </w:rPr>
        <w:t>CKD</w:t>
      </w:r>
      <w:r>
        <w:rPr>
          <w:rFonts w:asciiTheme="minorHAnsi" w:hAnsiTheme="minorHAnsi" w:cs="5486"/>
          <w:bCs/>
          <w:sz w:val="22"/>
          <w:szCs w:val="22"/>
          <w:lang w:val="en-GB"/>
        </w:rPr>
        <w:t>)</w:t>
      </w:r>
      <w:r w:rsidR="004E5B58" w:rsidRPr="004E5B58">
        <w:rPr>
          <w:rFonts w:asciiTheme="minorHAnsi" w:hAnsiTheme="minorHAnsi" w:cs="5486"/>
          <w:bCs/>
          <w:sz w:val="22"/>
          <w:szCs w:val="22"/>
          <w:lang w:val="en-GB"/>
        </w:rPr>
        <w:t xml:space="preserve">-associated </w:t>
      </w:r>
      <w:proofErr w:type="spellStart"/>
      <w:r w:rsidR="004E5B58" w:rsidRPr="004E5B58">
        <w:rPr>
          <w:rFonts w:asciiTheme="minorHAnsi" w:hAnsiTheme="minorHAnsi" w:cs="5486"/>
          <w:bCs/>
          <w:sz w:val="22"/>
          <w:szCs w:val="22"/>
          <w:lang w:val="en-GB"/>
        </w:rPr>
        <w:t>Pruritis</w:t>
      </w:r>
      <w:proofErr w:type="spellEnd"/>
      <w:r w:rsidR="004E5B58" w:rsidRPr="004E5B58">
        <w:rPr>
          <w:rFonts w:asciiTheme="minorHAnsi" w:hAnsiTheme="minorHAnsi" w:cs="5486"/>
          <w:bCs/>
          <w:sz w:val="22"/>
          <w:szCs w:val="22"/>
          <w:lang w:val="en-GB"/>
        </w:rPr>
        <w:t xml:space="preserve">, is a potentially distressing, frequent, and long-lasting condition that affects a significant proportion of patients with end-stage kidney disease. More than every fourth </w:t>
      </w:r>
      <w:r w:rsidR="006B2277">
        <w:rPr>
          <w:rFonts w:asciiTheme="minorHAnsi" w:hAnsiTheme="minorHAnsi" w:cs="5486"/>
          <w:bCs/>
          <w:sz w:val="22"/>
          <w:szCs w:val="22"/>
          <w:lang w:val="en-GB"/>
        </w:rPr>
        <w:t>haemodialysis (</w:t>
      </w:r>
      <w:r w:rsidR="004E5B58" w:rsidRPr="004E5B58">
        <w:rPr>
          <w:rFonts w:asciiTheme="minorHAnsi" w:hAnsiTheme="minorHAnsi" w:cs="5486"/>
          <w:bCs/>
          <w:sz w:val="22"/>
          <w:szCs w:val="22"/>
          <w:lang w:val="en-GB"/>
        </w:rPr>
        <w:t>HD</w:t>
      </w:r>
      <w:r w:rsidR="006B2277">
        <w:rPr>
          <w:rFonts w:asciiTheme="minorHAnsi" w:hAnsiTheme="minorHAnsi" w:cs="5486"/>
          <w:bCs/>
          <w:sz w:val="22"/>
          <w:szCs w:val="22"/>
          <w:lang w:val="en-GB"/>
        </w:rPr>
        <w:t>)</w:t>
      </w:r>
      <w:r w:rsidR="004E5B58" w:rsidRPr="004E5B58">
        <w:rPr>
          <w:rFonts w:asciiTheme="minorHAnsi" w:hAnsiTheme="minorHAnsi" w:cs="5486"/>
          <w:bCs/>
          <w:sz w:val="22"/>
          <w:szCs w:val="22"/>
          <w:lang w:val="en-GB"/>
        </w:rPr>
        <w:t xml:space="preserve"> patient is affected [1, 2] and the highest severity of CKD-associated </w:t>
      </w:r>
      <w:proofErr w:type="spellStart"/>
      <w:r w:rsidR="004E5B58" w:rsidRPr="004E5B58">
        <w:rPr>
          <w:rFonts w:asciiTheme="minorHAnsi" w:hAnsiTheme="minorHAnsi" w:cs="5486"/>
          <w:bCs/>
          <w:sz w:val="22"/>
          <w:szCs w:val="22"/>
          <w:lang w:val="en-GB"/>
        </w:rPr>
        <w:t>Pruritis</w:t>
      </w:r>
      <w:proofErr w:type="spellEnd"/>
      <w:r w:rsidR="004E5B58" w:rsidRPr="004E5B58">
        <w:rPr>
          <w:rFonts w:asciiTheme="minorHAnsi" w:hAnsiTheme="minorHAnsi" w:cs="5486"/>
          <w:bCs/>
          <w:sz w:val="22"/>
          <w:szCs w:val="22"/>
          <w:lang w:val="en-GB"/>
        </w:rPr>
        <w:t xml:space="preserve"> is associated with higher healthcare resource utilisation[2] and decreases health-related quality of life. </w:t>
      </w:r>
    </w:p>
    <w:p w14:paraId="1A6E3E55" w14:textId="77777777" w:rsidR="004E5B58" w:rsidRPr="004E5B58" w:rsidRDefault="004E5B58" w:rsidP="004E5B58">
      <w:pPr>
        <w:autoSpaceDE w:val="0"/>
        <w:autoSpaceDN w:val="0"/>
        <w:adjustRightInd w:val="0"/>
        <w:spacing w:after="240"/>
        <w:jc w:val="both"/>
        <w:rPr>
          <w:rFonts w:asciiTheme="minorHAnsi" w:hAnsiTheme="minorHAnsi" w:cs="5486"/>
          <w:bCs/>
          <w:sz w:val="22"/>
          <w:szCs w:val="22"/>
          <w:lang w:val="en-GB"/>
        </w:rPr>
      </w:pPr>
      <w:r w:rsidRPr="004E5B58">
        <w:rPr>
          <w:rFonts w:asciiTheme="minorHAnsi" w:hAnsiTheme="minorHAnsi" w:cs="5486"/>
          <w:bCs/>
          <w:sz w:val="22"/>
          <w:szCs w:val="22"/>
          <w:lang w:val="en-GB"/>
        </w:rPr>
        <w:t xml:space="preserve">The condition has also been linked with worse clinical outcomes, including increased mortality and represents a significant unmet medical need.[3] </w:t>
      </w:r>
    </w:p>
    <w:p w14:paraId="1259F828" w14:textId="77777777" w:rsidR="004E5B58" w:rsidRPr="004E5B58" w:rsidRDefault="004E5B58" w:rsidP="004E5B58">
      <w:pPr>
        <w:autoSpaceDE w:val="0"/>
        <w:autoSpaceDN w:val="0"/>
        <w:adjustRightInd w:val="0"/>
        <w:spacing w:after="240"/>
        <w:jc w:val="both"/>
        <w:rPr>
          <w:rFonts w:asciiTheme="minorHAnsi" w:hAnsiTheme="minorHAnsi" w:cs="5486"/>
          <w:bCs/>
          <w:sz w:val="22"/>
          <w:szCs w:val="22"/>
          <w:lang w:val="en-GB"/>
        </w:rPr>
      </w:pPr>
      <w:r w:rsidRPr="004E5B58">
        <w:rPr>
          <w:rFonts w:asciiTheme="minorHAnsi" w:hAnsiTheme="minorHAnsi" w:cs="5486"/>
          <w:bCs/>
          <w:sz w:val="22"/>
          <w:szCs w:val="22"/>
          <w:lang w:val="en-GB"/>
        </w:rPr>
        <w:t>The symptom burden for patients with CKD is high, and there is increasing recognition for the requirement to relieve the symptoms of patients with HD.[4] The lack of incorporation of patient preferences into treatment plans resulted in the Standardized Outcomes in Nephrology (SONG) initiative aligning dialysis outcomes to the needs of stakeholders, including patients and caregivers, with SONG-HD focusing on core outcomes (or symptoms) relevant to haemodialysis including fatigue, pain, anxiety, and itching.[4] Most of these HD-associated symptoms cannot currently be alleviated by approved treatments, resulting in a clear unmet need.[4]</w:t>
      </w:r>
    </w:p>
    <w:p w14:paraId="51F17AAB" w14:textId="2091CFA1" w:rsidR="00995263" w:rsidRDefault="004E5B58" w:rsidP="004E5B58">
      <w:pPr>
        <w:autoSpaceDE w:val="0"/>
        <w:autoSpaceDN w:val="0"/>
        <w:adjustRightInd w:val="0"/>
        <w:spacing w:after="240"/>
        <w:jc w:val="both"/>
        <w:rPr>
          <w:rFonts w:asciiTheme="minorHAnsi" w:hAnsiTheme="minorHAnsi" w:cs="5486"/>
          <w:bCs/>
          <w:sz w:val="22"/>
          <w:szCs w:val="22"/>
          <w:lang w:val="en-GB"/>
        </w:rPr>
      </w:pPr>
      <w:r w:rsidRPr="004E5B58">
        <w:rPr>
          <w:rFonts w:asciiTheme="minorHAnsi" w:hAnsiTheme="minorHAnsi" w:cs="5486"/>
          <w:bCs/>
          <w:sz w:val="22"/>
          <w:szCs w:val="22"/>
          <w:lang w:val="en-GB"/>
        </w:rPr>
        <w:t xml:space="preserve">Patient preferences for treating pruritus in dermatologic conditions such as atopic dermatitis have been reported and are well-established.[5, 6] However, no studies have elicited the importance of CKD-associated </w:t>
      </w:r>
      <w:proofErr w:type="spellStart"/>
      <w:r w:rsidRPr="004E5B58">
        <w:rPr>
          <w:rFonts w:asciiTheme="minorHAnsi" w:hAnsiTheme="minorHAnsi" w:cs="5486"/>
          <w:bCs/>
          <w:sz w:val="22"/>
          <w:szCs w:val="22"/>
          <w:lang w:val="en-GB"/>
        </w:rPr>
        <w:t>Pruritis</w:t>
      </w:r>
      <w:proofErr w:type="spellEnd"/>
      <w:r w:rsidRPr="004E5B58">
        <w:rPr>
          <w:rFonts w:asciiTheme="minorHAnsi" w:hAnsiTheme="minorHAnsi" w:cs="5486"/>
          <w:bCs/>
          <w:sz w:val="22"/>
          <w:szCs w:val="22"/>
          <w:lang w:val="en-GB"/>
        </w:rPr>
        <w:t xml:space="preserve"> for patients or measured the importance of itch as compared to other comorbidities associated with CKD. Therefore, this patient preference study will provide valuable insights into the significance of pruritus among patients with chronic kidney disease. </w:t>
      </w:r>
    </w:p>
    <w:p w14:paraId="22D24B3B" w14:textId="20E53477" w:rsidR="00C27C61" w:rsidRDefault="00DD40E7" w:rsidP="004E5B58">
      <w:pPr>
        <w:autoSpaceDE w:val="0"/>
        <w:autoSpaceDN w:val="0"/>
        <w:adjustRightInd w:val="0"/>
        <w:spacing w:after="240"/>
        <w:jc w:val="both"/>
        <w:rPr>
          <w:rFonts w:asciiTheme="minorHAnsi" w:hAnsiTheme="minorHAnsi" w:cs="5486"/>
          <w:bCs/>
          <w:sz w:val="22"/>
          <w:szCs w:val="22"/>
          <w:lang w:val="en-GB"/>
        </w:rPr>
      </w:pPr>
      <w:r w:rsidRPr="00DD40E7">
        <w:rPr>
          <w:rFonts w:asciiTheme="minorHAnsi" w:hAnsiTheme="minorHAnsi" w:cs="5486"/>
          <w:bCs/>
          <w:sz w:val="22"/>
          <w:szCs w:val="22"/>
          <w:lang w:val="en-GB"/>
        </w:rPr>
        <w:t xml:space="preserve">The overall objective of this study is to determine how significant itching is compared to other more well-recognised severe chronic conditions in patients undergoing HD. </w:t>
      </w:r>
    </w:p>
    <w:p w14:paraId="55C4593C" w14:textId="77777777" w:rsidR="00866B7F" w:rsidRPr="00866B7F" w:rsidRDefault="00866B7F" w:rsidP="00866B7F">
      <w:pPr>
        <w:pStyle w:val="ListParagraph"/>
        <w:autoSpaceDE w:val="0"/>
        <w:autoSpaceDN w:val="0"/>
        <w:adjustRightInd w:val="0"/>
        <w:spacing w:after="240"/>
        <w:ind w:left="1068"/>
        <w:jc w:val="both"/>
        <w:rPr>
          <w:rFonts w:asciiTheme="minorHAnsi" w:hAnsiTheme="minorHAnsi" w:cs="5486"/>
          <w:bCs/>
          <w:sz w:val="22"/>
          <w:szCs w:val="22"/>
          <w:lang w:val="en-GB"/>
        </w:rPr>
      </w:pPr>
    </w:p>
    <w:p w14:paraId="4A21BA9C" w14:textId="77777777" w:rsidR="00E263C8" w:rsidRPr="00E958E8" w:rsidRDefault="00E263C8" w:rsidP="00562F45">
      <w:pPr>
        <w:pStyle w:val="Default"/>
        <w:spacing w:after="240"/>
        <w:jc w:val="both"/>
        <w:rPr>
          <w:rFonts w:asciiTheme="minorHAnsi" w:hAnsiTheme="minorHAnsi"/>
          <w:bCs/>
          <w:color w:val="auto"/>
          <w:sz w:val="22"/>
          <w:szCs w:val="22"/>
          <w:u w:val="single"/>
          <w:lang w:val="en-GB"/>
        </w:rPr>
      </w:pPr>
      <w:r w:rsidRPr="00E958E8">
        <w:rPr>
          <w:rFonts w:asciiTheme="minorHAnsi" w:hAnsiTheme="minorHAnsi"/>
          <w:bCs/>
          <w:color w:val="auto"/>
          <w:sz w:val="22"/>
          <w:szCs w:val="22"/>
          <w:u w:val="single"/>
          <w:lang w:val="en-GB"/>
        </w:rPr>
        <w:t xml:space="preserve">2.1 </w:t>
      </w:r>
      <w:r w:rsidRPr="00E958E8">
        <w:rPr>
          <w:rFonts w:asciiTheme="minorHAnsi" w:hAnsiTheme="minorHAnsi"/>
          <w:bCs/>
          <w:color w:val="auto"/>
          <w:sz w:val="22"/>
          <w:szCs w:val="22"/>
          <w:u w:val="single"/>
          <w:lang w:val="en-GB"/>
        </w:rPr>
        <w:tab/>
        <w:t>Relevant bibliography</w:t>
      </w:r>
    </w:p>
    <w:p w14:paraId="2D3812BD" w14:textId="3DF71A97" w:rsidR="00AF4F2D" w:rsidRPr="00AF4F2D" w:rsidRDefault="00AF4F2D" w:rsidP="00AF4F2D">
      <w:pPr>
        <w:pStyle w:val="ListParagraph"/>
        <w:numPr>
          <w:ilvl w:val="0"/>
          <w:numId w:val="16"/>
        </w:numPr>
        <w:autoSpaceDE w:val="0"/>
        <w:autoSpaceDN w:val="0"/>
        <w:adjustRightInd w:val="0"/>
        <w:spacing w:after="240"/>
        <w:jc w:val="both"/>
        <w:rPr>
          <w:rFonts w:asciiTheme="minorHAnsi" w:hAnsiTheme="minorHAnsi" w:cs="5486"/>
          <w:bCs/>
          <w:sz w:val="22"/>
          <w:szCs w:val="22"/>
          <w:lang w:val="en-GB"/>
        </w:rPr>
      </w:pPr>
      <w:r w:rsidRPr="00AF4F2D">
        <w:rPr>
          <w:rFonts w:asciiTheme="minorHAnsi" w:hAnsiTheme="minorHAnsi" w:cs="5486"/>
          <w:bCs/>
          <w:sz w:val="22"/>
          <w:szCs w:val="22"/>
          <w:lang w:val="en-GB"/>
        </w:rPr>
        <w:t xml:space="preserve">Weisshaar, E., Epidemiology of uraemic itch: New data. </w:t>
      </w:r>
      <w:proofErr w:type="spellStart"/>
      <w:r w:rsidRPr="00AF4F2D">
        <w:rPr>
          <w:rFonts w:asciiTheme="minorHAnsi" w:hAnsiTheme="minorHAnsi" w:cs="5486"/>
          <w:bCs/>
          <w:sz w:val="22"/>
          <w:szCs w:val="22"/>
          <w:lang w:val="en-GB"/>
        </w:rPr>
        <w:t>Eur</w:t>
      </w:r>
      <w:proofErr w:type="spellEnd"/>
      <w:r w:rsidRPr="00AF4F2D">
        <w:rPr>
          <w:rFonts w:asciiTheme="minorHAnsi" w:hAnsiTheme="minorHAnsi" w:cs="5486"/>
          <w:bCs/>
          <w:sz w:val="22"/>
          <w:szCs w:val="22"/>
          <w:lang w:val="en-GB"/>
        </w:rPr>
        <w:t xml:space="preserve"> J Pain, 2016. 20(1): p. 32-6.</w:t>
      </w:r>
    </w:p>
    <w:p w14:paraId="5B33B78C" w14:textId="173BB88D" w:rsidR="00AF4F2D" w:rsidRPr="00AF4F2D" w:rsidRDefault="00AF4F2D" w:rsidP="00AF4F2D">
      <w:pPr>
        <w:pStyle w:val="ListParagraph"/>
        <w:numPr>
          <w:ilvl w:val="0"/>
          <w:numId w:val="16"/>
        </w:numPr>
        <w:autoSpaceDE w:val="0"/>
        <w:autoSpaceDN w:val="0"/>
        <w:adjustRightInd w:val="0"/>
        <w:spacing w:after="240"/>
        <w:jc w:val="both"/>
        <w:rPr>
          <w:rFonts w:asciiTheme="minorHAnsi" w:hAnsiTheme="minorHAnsi" w:cs="5486"/>
          <w:bCs/>
          <w:sz w:val="22"/>
          <w:szCs w:val="22"/>
          <w:lang w:val="en-GB"/>
        </w:rPr>
      </w:pPr>
      <w:r w:rsidRPr="00AF4F2D">
        <w:rPr>
          <w:rFonts w:asciiTheme="minorHAnsi" w:hAnsiTheme="minorHAnsi" w:cs="5486"/>
          <w:bCs/>
          <w:sz w:val="22"/>
          <w:szCs w:val="22"/>
          <w:lang w:val="en-GB"/>
        </w:rPr>
        <w:t xml:space="preserve">Ramakrishnan, K., et al., Clinical characteristics and outcomes of end-stage renal disease patients with self-reported pruritus symptoms. Int J Nephrol </w:t>
      </w:r>
      <w:proofErr w:type="spellStart"/>
      <w:r w:rsidRPr="00AF4F2D">
        <w:rPr>
          <w:rFonts w:asciiTheme="minorHAnsi" w:hAnsiTheme="minorHAnsi" w:cs="5486"/>
          <w:bCs/>
          <w:sz w:val="22"/>
          <w:szCs w:val="22"/>
          <w:lang w:val="en-GB"/>
        </w:rPr>
        <w:t>Renovasc</w:t>
      </w:r>
      <w:proofErr w:type="spellEnd"/>
      <w:r w:rsidRPr="00AF4F2D">
        <w:rPr>
          <w:rFonts w:asciiTheme="minorHAnsi" w:hAnsiTheme="minorHAnsi" w:cs="5486"/>
          <w:bCs/>
          <w:sz w:val="22"/>
          <w:szCs w:val="22"/>
          <w:lang w:val="en-GB"/>
        </w:rPr>
        <w:t xml:space="preserve"> Dis, 2013. 7: p. 1-12.</w:t>
      </w:r>
    </w:p>
    <w:p w14:paraId="6A155C5C" w14:textId="230250FE" w:rsidR="00AF4F2D" w:rsidRPr="00AF4F2D" w:rsidRDefault="00AF4F2D" w:rsidP="00AF4F2D">
      <w:pPr>
        <w:pStyle w:val="ListParagraph"/>
        <w:numPr>
          <w:ilvl w:val="0"/>
          <w:numId w:val="16"/>
        </w:numPr>
        <w:autoSpaceDE w:val="0"/>
        <w:autoSpaceDN w:val="0"/>
        <w:adjustRightInd w:val="0"/>
        <w:spacing w:after="240"/>
        <w:jc w:val="both"/>
        <w:rPr>
          <w:rFonts w:asciiTheme="minorHAnsi" w:hAnsiTheme="minorHAnsi" w:cs="5486"/>
          <w:bCs/>
          <w:sz w:val="22"/>
          <w:szCs w:val="22"/>
          <w:lang w:val="en-GB"/>
        </w:rPr>
      </w:pPr>
      <w:r w:rsidRPr="00AF4F2D">
        <w:rPr>
          <w:rFonts w:asciiTheme="minorHAnsi" w:hAnsiTheme="minorHAnsi" w:cs="5486"/>
          <w:bCs/>
          <w:sz w:val="22"/>
          <w:szCs w:val="22"/>
          <w:lang w:val="en-GB"/>
        </w:rPr>
        <w:t>Manenti, L. and E. Leuci, Do you feel itchy? A guide towards diagnosis and measurement of chronic kidney disease-associated pruritus in dialysis patients. Clin Kidney J, 2021. 14(</w:t>
      </w:r>
      <w:proofErr w:type="spellStart"/>
      <w:r w:rsidRPr="00AF4F2D">
        <w:rPr>
          <w:rFonts w:asciiTheme="minorHAnsi" w:hAnsiTheme="minorHAnsi" w:cs="5486"/>
          <w:bCs/>
          <w:sz w:val="22"/>
          <w:szCs w:val="22"/>
          <w:lang w:val="en-GB"/>
        </w:rPr>
        <w:t>Suppl</w:t>
      </w:r>
      <w:proofErr w:type="spellEnd"/>
      <w:r w:rsidRPr="00AF4F2D">
        <w:rPr>
          <w:rFonts w:asciiTheme="minorHAnsi" w:hAnsiTheme="minorHAnsi" w:cs="5486"/>
          <w:bCs/>
          <w:sz w:val="22"/>
          <w:szCs w:val="22"/>
          <w:lang w:val="en-GB"/>
        </w:rPr>
        <w:t xml:space="preserve"> 3): p. i8-i15.</w:t>
      </w:r>
    </w:p>
    <w:p w14:paraId="508521D8" w14:textId="5C4CF868" w:rsidR="00AF4F2D" w:rsidRPr="00AF4F2D" w:rsidRDefault="00AF4F2D" w:rsidP="00AF4F2D">
      <w:pPr>
        <w:pStyle w:val="ListParagraph"/>
        <w:numPr>
          <w:ilvl w:val="0"/>
          <w:numId w:val="16"/>
        </w:numPr>
        <w:autoSpaceDE w:val="0"/>
        <w:autoSpaceDN w:val="0"/>
        <w:adjustRightInd w:val="0"/>
        <w:spacing w:after="240"/>
        <w:jc w:val="both"/>
        <w:rPr>
          <w:rFonts w:asciiTheme="minorHAnsi" w:hAnsiTheme="minorHAnsi" w:cs="5486"/>
          <w:bCs/>
          <w:sz w:val="22"/>
          <w:szCs w:val="22"/>
          <w:lang w:val="en-GB"/>
        </w:rPr>
      </w:pPr>
      <w:r w:rsidRPr="00AF4F2D">
        <w:rPr>
          <w:rFonts w:asciiTheme="minorHAnsi" w:hAnsiTheme="minorHAnsi" w:cs="5486"/>
          <w:bCs/>
          <w:sz w:val="22"/>
          <w:szCs w:val="22"/>
          <w:lang w:val="en-GB"/>
        </w:rPr>
        <w:t xml:space="preserve">Agarwal, R., et al., Alleviating symptoms in patients undergoing long-term </w:t>
      </w:r>
      <w:proofErr w:type="spellStart"/>
      <w:r w:rsidRPr="00AF4F2D">
        <w:rPr>
          <w:rFonts w:asciiTheme="minorHAnsi" w:hAnsiTheme="minorHAnsi" w:cs="5486"/>
          <w:bCs/>
          <w:sz w:val="22"/>
          <w:szCs w:val="22"/>
          <w:lang w:val="en-GB"/>
        </w:rPr>
        <w:t>hemodialysis</w:t>
      </w:r>
      <w:proofErr w:type="spellEnd"/>
      <w:r w:rsidRPr="00AF4F2D">
        <w:rPr>
          <w:rFonts w:asciiTheme="minorHAnsi" w:hAnsiTheme="minorHAnsi" w:cs="5486"/>
          <w:bCs/>
          <w:sz w:val="22"/>
          <w:szCs w:val="22"/>
          <w:lang w:val="en-GB"/>
        </w:rPr>
        <w:t>: a focus on chronic kidney disease-associated pruritus. Clinical Kidney Journal, 2023. 16(1): p. 30-40.</w:t>
      </w:r>
    </w:p>
    <w:p w14:paraId="1E702EF1" w14:textId="108C1348" w:rsidR="00AF4F2D" w:rsidRPr="00AF4F2D" w:rsidRDefault="00AF4F2D" w:rsidP="00AF4F2D">
      <w:pPr>
        <w:pStyle w:val="ListParagraph"/>
        <w:numPr>
          <w:ilvl w:val="0"/>
          <w:numId w:val="16"/>
        </w:numPr>
        <w:autoSpaceDE w:val="0"/>
        <w:autoSpaceDN w:val="0"/>
        <w:adjustRightInd w:val="0"/>
        <w:spacing w:after="240"/>
        <w:jc w:val="both"/>
        <w:rPr>
          <w:rFonts w:asciiTheme="minorHAnsi" w:hAnsiTheme="minorHAnsi" w:cs="5486"/>
          <w:bCs/>
          <w:sz w:val="22"/>
          <w:szCs w:val="22"/>
          <w:lang w:val="en-GB"/>
        </w:rPr>
      </w:pPr>
      <w:r w:rsidRPr="00AF4F2D">
        <w:rPr>
          <w:rFonts w:asciiTheme="minorHAnsi" w:hAnsiTheme="minorHAnsi" w:cs="5486"/>
          <w:bCs/>
          <w:sz w:val="22"/>
          <w:szCs w:val="22"/>
          <w:lang w:val="en-GB"/>
        </w:rPr>
        <w:t>Boeri, M., et al., Quantifying patient preferences for systemic atopic dermatitis treatments using a discrete-choice experiment. Journal of Dermatological Treatment, 2022. 33(3): p. 1449-1458.</w:t>
      </w:r>
    </w:p>
    <w:p w14:paraId="00D3D335" w14:textId="1E108F05" w:rsidR="00AF4F2D" w:rsidRPr="00AF4F2D" w:rsidRDefault="00AF4F2D" w:rsidP="00AF4F2D">
      <w:pPr>
        <w:pStyle w:val="ListParagraph"/>
        <w:numPr>
          <w:ilvl w:val="0"/>
          <w:numId w:val="16"/>
        </w:numPr>
        <w:autoSpaceDE w:val="0"/>
        <w:autoSpaceDN w:val="0"/>
        <w:adjustRightInd w:val="0"/>
        <w:spacing w:after="240"/>
        <w:jc w:val="both"/>
        <w:rPr>
          <w:rFonts w:asciiTheme="minorHAnsi" w:hAnsiTheme="minorHAnsi" w:cs="5486"/>
          <w:bCs/>
          <w:sz w:val="22"/>
          <w:szCs w:val="22"/>
          <w:lang w:val="en-GB"/>
        </w:rPr>
      </w:pPr>
      <w:r w:rsidRPr="00AF4F2D">
        <w:rPr>
          <w:rFonts w:asciiTheme="minorHAnsi" w:hAnsiTheme="minorHAnsi" w:cs="5486"/>
          <w:bCs/>
          <w:sz w:val="22"/>
          <w:szCs w:val="22"/>
          <w:lang w:val="en-GB"/>
        </w:rPr>
        <w:t>Thomas, C., et al., Patient preferences for atopic dermatitis medications in the UK, France and Spain: a discrete choice experiment. BMJ Open, 2022. 12(8): p. e058799.</w:t>
      </w:r>
    </w:p>
    <w:p w14:paraId="766EEB91" w14:textId="77777777" w:rsidR="00923CAB" w:rsidRDefault="00923CAB">
      <w:pPr>
        <w:rPr>
          <w:rFonts w:asciiTheme="minorHAnsi" w:hAnsiTheme="minorHAnsi" w:cs="5486"/>
          <w:b/>
          <w:bCs/>
          <w:sz w:val="22"/>
          <w:szCs w:val="22"/>
          <w:lang w:val="en-GB"/>
        </w:rPr>
      </w:pPr>
      <w:r>
        <w:rPr>
          <w:rFonts w:asciiTheme="minorHAnsi" w:hAnsiTheme="minorHAnsi"/>
          <w:b/>
          <w:bCs/>
          <w:sz w:val="22"/>
          <w:szCs w:val="22"/>
          <w:lang w:val="en-GB"/>
        </w:rPr>
        <w:br w:type="page"/>
      </w:r>
    </w:p>
    <w:p w14:paraId="36E3C416" w14:textId="70CFFECD" w:rsidR="00C10FA8" w:rsidRPr="00E958E8" w:rsidRDefault="000844C1" w:rsidP="00562F45">
      <w:pPr>
        <w:pStyle w:val="Default"/>
        <w:spacing w:after="240"/>
        <w:jc w:val="both"/>
        <w:rPr>
          <w:rFonts w:asciiTheme="minorHAnsi" w:hAnsiTheme="minorHAnsi"/>
          <w:b/>
          <w:bCs/>
          <w:color w:val="auto"/>
          <w:sz w:val="22"/>
          <w:szCs w:val="22"/>
          <w:lang w:val="en-GB"/>
        </w:rPr>
      </w:pPr>
      <w:r w:rsidRPr="00E958E8">
        <w:rPr>
          <w:rFonts w:asciiTheme="minorHAnsi" w:hAnsiTheme="minorHAnsi"/>
          <w:b/>
          <w:bCs/>
          <w:color w:val="auto"/>
          <w:sz w:val="22"/>
          <w:szCs w:val="22"/>
          <w:lang w:val="en-GB"/>
        </w:rPr>
        <w:lastRenderedPageBreak/>
        <w:t xml:space="preserve">3 </w:t>
      </w:r>
      <w:r w:rsidR="00403DDD" w:rsidRPr="00E958E8">
        <w:rPr>
          <w:rFonts w:asciiTheme="minorHAnsi" w:hAnsiTheme="minorHAnsi"/>
          <w:b/>
          <w:bCs/>
          <w:color w:val="auto"/>
          <w:sz w:val="22"/>
          <w:szCs w:val="22"/>
          <w:lang w:val="en-GB"/>
        </w:rPr>
        <w:tab/>
      </w:r>
      <w:r w:rsidRPr="00E958E8">
        <w:rPr>
          <w:rFonts w:asciiTheme="minorHAnsi" w:hAnsiTheme="minorHAnsi"/>
          <w:b/>
          <w:bCs/>
          <w:color w:val="auto"/>
          <w:sz w:val="22"/>
          <w:szCs w:val="22"/>
          <w:lang w:val="en-GB"/>
        </w:rPr>
        <w:t>Hypothesis of the study</w:t>
      </w:r>
    </w:p>
    <w:p w14:paraId="1D63978B" w14:textId="77777777" w:rsidR="00A85F15" w:rsidRDefault="00A85F15" w:rsidP="00562F45">
      <w:pPr>
        <w:pStyle w:val="Default"/>
        <w:spacing w:after="240"/>
        <w:jc w:val="both"/>
        <w:rPr>
          <w:rFonts w:asciiTheme="minorHAnsi" w:hAnsiTheme="minorHAnsi"/>
          <w:bCs/>
          <w:color w:val="auto"/>
          <w:sz w:val="22"/>
          <w:szCs w:val="22"/>
          <w:lang w:val="en-GB"/>
        </w:rPr>
      </w:pPr>
      <w:r>
        <w:rPr>
          <w:rFonts w:asciiTheme="minorHAnsi" w:hAnsiTheme="minorHAnsi"/>
          <w:bCs/>
          <w:color w:val="auto"/>
          <w:sz w:val="22"/>
          <w:szCs w:val="22"/>
          <w:lang w:val="en-GB"/>
        </w:rPr>
        <w:t>Not applicable</w:t>
      </w:r>
    </w:p>
    <w:p w14:paraId="5AE63E55" w14:textId="10B96200" w:rsidR="00C10FA8" w:rsidRPr="00E958E8" w:rsidRDefault="00C10FA8" w:rsidP="00562F45">
      <w:pPr>
        <w:pStyle w:val="Default"/>
        <w:spacing w:after="240"/>
        <w:jc w:val="both"/>
        <w:rPr>
          <w:rFonts w:asciiTheme="minorHAnsi" w:hAnsiTheme="minorHAnsi"/>
          <w:bCs/>
          <w:color w:val="auto"/>
          <w:sz w:val="22"/>
          <w:szCs w:val="22"/>
          <w:lang w:val="en-GB"/>
        </w:rPr>
      </w:pPr>
    </w:p>
    <w:p w14:paraId="4DF22183" w14:textId="77777777" w:rsidR="00E263C8" w:rsidRPr="00E958E8" w:rsidRDefault="000844C1" w:rsidP="00562F45">
      <w:pPr>
        <w:pStyle w:val="Default"/>
        <w:spacing w:after="240"/>
        <w:jc w:val="both"/>
        <w:rPr>
          <w:rFonts w:asciiTheme="minorHAnsi" w:hAnsiTheme="minorHAnsi"/>
          <w:b/>
          <w:bCs/>
          <w:color w:val="auto"/>
          <w:sz w:val="22"/>
          <w:szCs w:val="22"/>
          <w:lang w:val="en-GB"/>
        </w:rPr>
      </w:pPr>
      <w:r w:rsidRPr="00E958E8">
        <w:rPr>
          <w:rFonts w:asciiTheme="minorHAnsi" w:hAnsiTheme="minorHAnsi"/>
          <w:b/>
          <w:bCs/>
          <w:color w:val="auto"/>
          <w:sz w:val="22"/>
          <w:szCs w:val="22"/>
          <w:lang w:val="en-GB"/>
        </w:rPr>
        <w:t xml:space="preserve">4 </w:t>
      </w:r>
      <w:r w:rsidR="00E263C8" w:rsidRPr="00E958E8">
        <w:rPr>
          <w:rFonts w:asciiTheme="minorHAnsi" w:hAnsiTheme="minorHAnsi"/>
          <w:b/>
          <w:bCs/>
          <w:color w:val="auto"/>
          <w:sz w:val="22"/>
          <w:szCs w:val="22"/>
          <w:lang w:val="en-GB"/>
        </w:rPr>
        <w:tab/>
        <w:t>Objective and Purpose of the Study</w:t>
      </w:r>
    </w:p>
    <w:p w14:paraId="47C52BB2" w14:textId="77777777" w:rsidR="00EA3706" w:rsidRDefault="00EA3706" w:rsidP="00EA3706">
      <w:pPr>
        <w:autoSpaceDE w:val="0"/>
        <w:autoSpaceDN w:val="0"/>
        <w:adjustRightInd w:val="0"/>
        <w:spacing w:after="240"/>
        <w:jc w:val="both"/>
        <w:rPr>
          <w:rFonts w:asciiTheme="minorHAnsi" w:hAnsiTheme="minorHAnsi" w:cs="5486"/>
          <w:bCs/>
          <w:sz w:val="22"/>
          <w:szCs w:val="22"/>
          <w:lang w:val="en-GB"/>
        </w:rPr>
      </w:pPr>
      <w:r w:rsidRPr="00DD40E7">
        <w:rPr>
          <w:rFonts w:asciiTheme="minorHAnsi" w:hAnsiTheme="minorHAnsi" w:cs="5486"/>
          <w:bCs/>
          <w:sz w:val="22"/>
          <w:szCs w:val="22"/>
          <w:lang w:val="en-GB"/>
        </w:rPr>
        <w:t xml:space="preserve">The overall objective of this study is to determine how significant itching is compared to other more well-recognised severe chronic conditions in patients undergoing HD. </w:t>
      </w:r>
    </w:p>
    <w:p w14:paraId="722A28DF" w14:textId="77777777" w:rsidR="00EA3706" w:rsidRPr="00EE3B54" w:rsidRDefault="00EA3706" w:rsidP="00EA3706">
      <w:pPr>
        <w:autoSpaceDE w:val="0"/>
        <w:autoSpaceDN w:val="0"/>
        <w:adjustRightInd w:val="0"/>
        <w:spacing w:after="240"/>
        <w:jc w:val="both"/>
        <w:rPr>
          <w:rFonts w:asciiTheme="minorHAnsi" w:hAnsiTheme="minorHAnsi" w:cs="5486"/>
          <w:bCs/>
          <w:sz w:val="22"/>
          <w:szCs w:val="22"/>
          <w:lang w:val="en-GB"/>
        </w:rPr>
      </w:pPr>
      <w:r w:rsidRPr="00EE3B54">
        <w:rPr>
          <w:rFonts w:asciiTheme="minorHAnsi" w:hAnsiTheme="minorHAnsi" w:cs="5486"/>
          <w:bCs/>
          <w:sz w:val="22"/>
          <w:szCs w:val="22"/>
          <w:lang w:val="en-GB"/>
        </w:rPr>
        <w:t>The study objectives are to:</w:t>
      </w:r>
    </w:p>
    <w:p w14:paraId="566EF1B7" w14:textId="77777777" w:rsidR="00EA3706" w:rsidRDefault="00EA3706" w:rsidP="00EA3706">
      <w:pPr>
        <w:pStyle w:val="ListParagraph"/>
        <w:numPr>
          <w:ilvl w:val="0"/>
          <w:numId w:val="17"/>
        </w:numPr>
        <w:autoSpaceDE w:val="0"/>
        <w:autoSpaceDN w:val="0"/>
        <w:adjustRightInd w:val="0"/>
        <w:spacing w:after="240"/>
        <w:jc w:val="both"/>
        <w:rPr>
          <w:rFonts w:asciiTheme="minorHAnsi" w:hAnsiTheme="minorHAnsi" w:cs="5486"/>
          <w:bCs/>
          <w:sz w:val="22"/>
          <w:szCs w:val="22"/>
          <w:lang w:val="en-GB"/>
        </w:rPr>
      </w:pPr>
      <w:r w:rsidRPr="00EE3B54">
        <w:rPr>
          <w:rFonts w:asciiTheme="minorHAnsi" w:hAnsiTheme="minorHAnsi" w:cs="5486"/>
          <w:bCs/>
          <w:sz w:val="22"/>
          <w:szCs w:val="22"/>
          <w:lang w:val="en-GB"/>
        </w:rPr>
        <w:t xml:space="preserve">Assess the significance of pruritus compared to other more well-recognised </w:t>
      </w:r>
      <w:r>
        <w:rPr>
          <w:rFonts w:asciiTheme="minorHAnsi" w:hAnsiTheme="minorHAnsi" w:cs="5486"/>
          <w:bCs/>
          <w:sz w:val="22"/>
          <w:szCs w:val="22"/>
          <w:lang w:val="en-GB"/>
        </w:rPr>
        <w:t>c</w:t>
      </w:r>
      <w:r w:rsidRPr="00EE3B54">
        <w:rPr>
          <w:rFonts w:asciiTheme="minorHAnsi" w:hAnsiTheme="minorHAnsi" w:cs="5486"/>
          <w:bCs/>
          <w:sz w:val="22"/>
          <w:szCs w:val="22"/>
          <w:lang w:val="en-GB"/>
        </w:rPr>
        <w:t>omorbidities of CKD</w:t>
      </w:r>
    </w:p>
    <w:p w14:paraId="793BD950" w14:textId="77777777" w:rsidR="00EA3706" w:rsidRDefault="00EA3706" w:rsidP="00EA3706">
      <w:pPr>
        <w:pStyle w:val="ListParagraph"/>
        <w:numPr>
          <w:ilvl w:val="0"/>
          <w:numId w:val="17"/>
        </w:numPr>
        <w:autoSpaceDE w:val="0"/>
        <w:autoSpaceDN w:val="0"/>
        <w:adjustRightInd w:val="0"/>
        <w:spacing w:after="240"/>
        <w:jc w:val="both"/>
        <w:rPr>
          <w:rFonts w:asciiTheme="minorHAnsi" w:hAnsiTheme="minorHAnsi" w:cs="5486"/>
          <w:bCs/>
          <w:sz w:val="22"/>
          <w:szCs w:val="22"/>
          <w:lang w:val="en-GB"/>
        </w:rPr>
      </w:pPr>
      <w:r w:rsidRPr="00EE3B54">
        <w:rPr>
          <w:rFonts w:asciiTheme="minorHAnsi" w:hAnsiTheme="minorHAnsi" w:cs="5486"/>
          <w:bCs/>
          <w:sz w:val="22"/>
          <w:szCs w:val="22"/>
          <w:lang w:val="en-GB"/>
        </w:rPr>
        <w:t xml:space="preserve">Understand whether the significance of pruritus varies based on sociodemographic and clinical factors such as age or itch severity </w:t>
      </w:r>
    </w:p>
    <w:p w14:paraId="07C1A089" w14:textId="77777777" w:rsidR="0022779D" w:rsidRPr="00E958E8" w:rsidRDefault="000844C1" w:rsidP="00562F45">
      <w:pPr>
        <w:pStyle w:val="Default"/>
        <w:spacing w:after="240"/>
        <w:jc w:val="both"/>
        <w:rPr>
          <w:rFonts w:asciiTheme="minorHAnsi" w:hAnsiTheme="minorHAnsi"/>
          <w:bCs/>
          <w:color w:val="auto"/>
          <w:sz w:val="22"/>
          <w:szCs w:val="22"/>
          <w:u w:val="single"/>
          <w:lang w:val="en-GB"/>
        </w:rPr>
      </w:pPr>
      <w:r w:rsidRPr="00E958E8">
        <w:rPr>
          <w:rFonts w:asciiTheme="minorHAnsi" w:hAnsiTheme="minorHAnsi"/>
          <w:bCs/>
          <w:color w:val="auto"/>
          <w:sz w:val="22"/>
          <w:szCs w:val="22"/>
          <w:u w:val="single"/>
          <w:lang w:val="en-GB"/>
        </w:rPr>
        <w:t xml:space="preserve">4.1 </w:t>
      </w:r>
      <w:r w:rsidR="0022779D" w:rsidRPr="00E958E8">
        <w:rPr>
          <w:rFonts w:asciiTheme="minorHAnsi" w:hAnsiTheme="minorHAnsi"/>
          <w:bCs/>
          <w:color w:val="auto"/>
          <w:sz w:val="22"/>
          <w:szCs w:val="22"/>
          <w:u w:val="single"/>
          <w:lang w:val="en-GB"/>
        </w:rPr>
        <w:tab/>
        <w:t>Main and secondary variables</w:t>
      </w:r>
    </w:p>
    <w:p w14:paraId="2A4AD5F6" w14:textId="5233D9FD" w:rsidR="0050404B" w:rsidRDefault="0050404B" w:rsidP="00562F45">
      <w:pPr>
        <w:pStyle w:val="Default"/>
        <w:spacing w:after="240"/>
        <w:jc w:val="both"/>
        <w:rPr>
          <w:rFonts w:asciiTheme="minorHAnsi" w:hAnsiTheme="minorHAnsi"/>
          <w:bCs/>
          <w:color w:val="auto"/>
          <w:sz w:val="22"/>
          <w:szCs w:val="22"/>
          <w:lang w:val="en-GB"/>
        </w:rPr>
      </w:pPr>
      <w:r>
        <w:rPr>
          <w:rFonts w:asciiTheme="minorHAnsi" w:hAnsiTheme="minorHAnsi"/>
          <w:bCs/>
          <w:color w:val="auto"/>
          <w:sz w:val="22"/>
          <w:szCs w:val="22"/>
          <w:lang w:val="en-GB"/>
        </w:rPr>
        <w:t xml:space="preserve">The following </w:t>
      </w:r>
      <w:r w:rsidR="00C62006">
        <w:rPr>
          <w:rFonts w:asciiTheme="minorHAnsi" w:hAnsiTheme="minorHAnsi"/>
          <w:bCs/>
          <w:color w:val="auto"/>
          <w:sz w:val="22"/>
          <w:szCs w:val="22"/>
          <w:lang w:val="en-GB"/>
        </w:rPr>
        <w:t>variables will be collected in this study to determine patient preferences</w:t>
      </w:r>
      <w:r w:rsidR="00B149BE">
        <w:rPr>
          <w:rFonts w:asciiTheme="minorHAnsi" w:hAnsiTheme="minorHAnsi"/>
          <w:bCs/>
          <w:color w:val="auto"/>
          <w:sz w:val="22"/>
          <w:szCs w:val="22"/>
          <w:lang w:val="en-GB"/>
        </w:rPr>
        <w:t xml:space="preserve"> and any factors </w:t>
      </w:r>
      <w:r w:rsidR="00D12F8A">
        <w:rPr>
          <w:rFonts w:asciiTheme="minorHAnsi" w:hAnsiTheme="minorHAnsi"/>
          <w:bCs/>
          <w:color w:val="auto"/>
          <w:sz w:val="22"/>
          <w:szCs w:val="22"/>
          <w:lang w:val="en-GB"/>
        </w:rPr>
        <w:t>influencing these</w:t>
      </w:r>
      <w:r w:rsidR="00B149BE">
        <w:rPr>
          <w:rFonts w:asciiTheme="minorHAnsi" w:hAnsiTheme="minorHAnsi"/>
          <w:bCs/>
          <w:color w:val="auto"/>
          <w:sz w:val="22"/>
          <w:szCs w:val="22"/>
          <w:lang w:val="en-GB"/>
        </w:rPr>
        <w:t xml:space="preserve">: </w:t>
      </w:r>
    </w:p>
    <w:p w14:paraId="77426BB5" w14:textId="77777777" w:rsidR="00F05124" w:rsidRDefault="00F05124" w:rsidP="00562F45">
      <w:pPr>
        <w:pStyle w:val="Default"/>
        <w:spacing w:after="240"/>
        <w:jc w:val="both"/>
        <w:rPr>
          <w:rFonts w:asciiTheme="minorHAnsi" w:hAnsiTheme="minorHAnsi"/>
          <w:bCs/>
          <w:color w:val="auto"/>
          <w:sz w:val="22"/>
          <w:szCs w:val="22"/>
          <w:lang w:val="en-GB"/>
        </w:rPr>
      </w:pPr>
    </w:p>
    <w:p w14:paraId="5BF93A1C" w14:textId="6220183B" w:rsidR="00F05124" w:rsidRDefault="00F05124" w:rsidP="00F05124">
      <w:pPr>
        <w:pStyle w:val="Caption"/>
        <w:keepNext/>
      </w:pPr>
      <w:r>
        <w:t xml:space="preserve">Table </w:t>
      </w:r>
      <w:fldSimple w:instr=" SEQ Table \* ARABIC ">
        <w:r w:rsidR="009747FC">
          <w:rPr>
            <w:noProof/>
          </w:rPr>
          <w:t>1</w:t>
        </w:r>
      </w:fldSimple>
      <w:r w:rsidR="004555DF">
        <w:t>: Survey variables to be collected</w:t>
      </w:r>
    </w:p>
    <w:tbl>
      <w:tblPr>
        <w:tblStyle w:val="ListTable3"/>
        <w:tblW w:w="0" w:type="auto"/>
        <w:tblLook w:val="0420" w:firstRow="1" w:lastRow="0" w:firstColumn="0" w:lastColumn="0" w:noHBand="0" w:noVBand="1"/>
      </w:tblPr>
      <w:tblGrid>
        <w:gridCol w:w="4962"/>
        <w:gridCol w:w="3088"/>
      </w:tblGrid>
      <w:tr w:rsidR="00F05124" w:rsidRPr="004555DF" w14:paraId="278BE283" w14:textId="77777777" w:rsidTr="00950303">
        <w:trPr>
          <w:cnfStyle w:val="100000000000" w:firstRow="1" w:lastRow="0" w:firstColumn="0" w:lastColumn="0" w:oddVBand="0" w:evenVBand="0" w:oddHBand="0" w:evenHBand="0" w:firstRowFirstColumn="0" w:firstRowLastColumn="0" w:lastRowFirstColumn="0" w:lastRowLastColumn="0"/>
          <w:trHeight w:val="180"/>
        </w:trPr>
        <w:tc>
          <w:tcPr>
            <w:tcW w:w="4962" w:type="dxa"/>
          </w:tcPr>
          <w:p w14:paraId="33E0FC15" w14:textId="77777777" w:rsidR="00F05124" w:rsidRPr="004555DF" w:rsidRDefault="00F05124" w:rsidP="00950303">
            <w:pPr>
              <w:rPr>
                <w:rFonts w:asciiTheme="minorHAnsi" w:hAnsiTheme="minorHAnsi" w:cstheme="minorHAnsi"/>
                <w:color w:val="auto"/>
                <w:sz w:val="20"/>
              </w:rPr>
            </w:pPr>
            <w:r w:rsidRPr="004555DF">
              <w:rPr>
                <w:rFonts w:asciiTheme="minorHAnsi" w:hAnsiTheme="minorHAnsi" w:cstheme="minorHAnsi"/>
                <w:color w:val="auto"/>
                <w:sz w:val="20"/>
              </w:rPr>
              <w:t>Variable</w:t>
            </w:r>
          </w:p>
        </w:tc>
        <w:tc>
          <w:tcPr>
            <w:tcW w:w="3088" w:type="dxa"/>
          </w:tcPr>
          <w:p w14:paraId="59337E94" w14:textId="77777777" w:rsidR="00F05124" w:rsidRPr="004555DF" w:rsidRDefault="00F05124" w:rsidP="00950303">
            <w:pPr>
              <w:rPr>
                <w:rFonts w:asciiTheme="minorHAnsi" w:hAnsiTheme="minorHAnsi" w:cstheme="minorHAnsi"/>
                <w:color w:val="auto"/>
                <w:sz w:val="20"/>
              </w:rPr>
            </w:pPr>
            <w:r w:rsidRPr="004555DF">
              <w:rPr>
                <w:rFonts w:asciiTheme="minorHAnsi" w:hAnsiTheme="minorHAnsi" w:cstheme="minorHAnsi"/>
                <w:color w:val="auto"/>
                <w:sz w:val="20"/>
              </w:rPr>
              <w:t>Measure</w:t>
            </w:r>
          </w:p>
        </w:tc>
      </w:tr>
      <w:tr w:rsidR="005E15F8" w:rsidRPr="004555DF" w14:paraId="5A0B8D20" w14:textId="77777777" w:rsidTr="00950303">
        <w:trPr>
          <w:cnfStyle w:val="000000100000" w:firstRow="0" w:lastRow="0" w:firstColumn="0" w:lastColumn="0" w:oddVBand="0" w:evenVBand="0" w:oddHBand="1" w:evenHBand="0" w:firstRowFirstColumn="0" w:firstRowLastColumn="0" w:lastRowFirstColumn="0" w:lastRowLastColumn="0"/>
          <w:trHeight w:val="180"/>
        </w:trPr>
        <w:tc>
          <w:tcPr>
            <w:tcW w:w="4962" w:type="dxa"/>
          </w:tcPr>
          <w:p w14:paraId="3E006508" w14:textId="5AEEE5A3" w:rsidR="005E15F8" w:rsidRPr="005E15F8" w:rsidRDefault="005E15F8" w:rsidP="00950303">
            <w:pPr>
              <w:rPr>
                <w:rFonts w:asciiTheme="minorHAnsi" w:hAnsiTheme="minorHAnsi" w:cstheme="minorHAnsi"/>
                <w:b/>
                <w:bCs/>
                <w:sz w:val="20"/>
              </w:rPr>
            </w:pPr>
            <w:r w:rsidRPr="005E15F8">
              <w:rPr>
                <w:rFonts w:asciiTheme="minorHAnsi" w:hAnsiTheme="minorHAnsi" w:cstheme="minorHAnsi"/>
                <w:b/>
                <w:bCs/>
                <w:sz w:val="20"/>
              </w:rPr>
              <w:t>Main variable</w:t>
            </w:r>
            <w:r>
              <w:rPr>
                <w:rFonts w:asciiTheme="minorHAnsi" w:hAnsiTheme="minorHAnsi" w:cstheme="minorHAnsi"/>
                <w:b/>
                <w:bCs/>
                <w:sz w:val="20"/>
              </w:rPr>
              <w:t>s</w:t>
            </w:r>
            <w:r w:rsidRPr="005E15F8">
              <w:rPr>
                <w:rFonts w:asciiTheme="minorHAnsi" w:hAnsiTheme="minorHAnsi" w:cstheme="minorHAnsi"/>
                <w:b/>
                <w:bCs/>
                <w:sz w:val="20"/>
              </w:rPr>
              <w:t>:</w:t>
            </w:r>
          </w:p>
        </w:tc>
        <w:tc>
          <w:tcPr>
            <w:tcW w:w="3088" w:type="dxa"/>
          </w:tcPr>
          <w:p w14:paraId="3030C53D" w14:textId="77777777" w:rsidR="005E15F8" w:rsidRPr="004555DF" w:rsidRDefault="005E15F8" w:rsidP="00950303">
            <w:pPr>
              <w:rPr>
                <w:rFonts w:asciiTheme="minorHAnsi" w:hAnsiTheme="minorHAnsi" w:cstheme="minorHAnsi"/>
                <w:sz w:val="20"/>
              </w:rPr>
            </w:pPr>
          </w:p>
        </w:tc>
      </w:tr>
      <w:tr w:rsidR="005E15F8" w:rsidRPr="004555DF" w14:paraId="1780EB1D" w14:textId="77777777" w:rsidTr="00950303">
        <w:trPr>
          <w:trHeight w:val="180"/>
        </w:trPr>
        <w:tc>
          <w:tcPr>
            <w:tcW w:w="4962" w:type="dxa"/>
          </w:tcPr>
          <w:p w14:paraId="73EFD90A" w14:textId="01DCA7EA" w:rsidR="005E15F8" w:rsidRPr="004555DF" w:rsidRDefault="005E15F8" w:rsidP="00950303">
            <w:pPr>
              <w:rPr>
                <w:rFonts w:asciiTheme="minorHAnsi" w:hAnsiTheme="minorHAnsi" w:cstheme="minorHAnsi"/>
                <w:sz w:val="20"/>
              </w:rPr>
            </w:pPr>
            <w:r w:rsidRPr="004555DF">
              <w:rPr>
                <w:rFonts w:asciiTheme="minorHAnsi" w:hAnsiTheme="minorHAnsi" w:cstheme="minorHAnsi"/>
                <w:sz w:val="20"/>
              </w:rPr>
              <w:t>Choice task answers (multiple)</w:t>
            </w:r>
            <w:r>
              <w:rPr>
                <w:rFonts w:asciiTheme="minorHAnsi" w:hAnsiTheme="minorHAnsi" w:cstheme="minorHAnsi"/>
                <w:sz w:val="20"/>
              </w:rPr>
              <w:t xml:space="preserve"> </w:t>
            </w:r>
          </w:p>
        </w:tc>
        <w:tc>
          <w:tcPr>
            <w:tcW w:w="3088" w:type="dxa"/>
          </w:tcPr>
          <w:p w14:paraId="536652BC" w14:textId="77777777" w:rsidR="005E15F8" w:rsidRPr="004555DF" w:rsidRDefault="005E15F8" w:rsidP="00950303">
            <w:pPr>
              <w:rPr>
                <w:rFonts w:asciiTheme="minorHAnsi" w:hAnsiTheme="minorHAnsi" w:cstheme="minorHAnsi"/>
                <w:sz w:val="20"/>
              </w:rPr>
            </w:pPr>
            <w:r w:rsidRPr="004555DF">
              <w:rPr>
                <w:rFonts w:asciiTheme="minorHAnsi" w:hAnsiTheme="minorHAnsi" w:cstheme="minorHAnsi"/>
                <w:sz w:val="20"/>
              </w:rPr>
              <w:t>Categorical</w:t>
            </w:r>
          </w:p>
        </w:tc>
      </w:tr>
      <w:tr w:rsidR="005E15F8" w:rsidRPr="004555DF" w14:paraId="5F96773B" w14:textId="77777777" w:rsidTr="00950303">
        <w:trPr>
          <w:cnfStyle w:val="000000100000" w:firstRow="0" w:lastRow="0" w:firstColumn="0" w:lastColumn="0" w:oddVBand="0" w:evenVBand="0" w:oddHBand="1" w:evenHBand="0" w:firstRowFirstColumn="0" w:firstRowLastColumn="0" w:lastRowFirstColumn="0" w:lastRowLastColumn="0"/>
          <w:trHeight w:val="180"/>
        </w:trPr>
        <w:tc>
          <w:tcPr>
            <w:tcW w:w="4962" w:type="dxa"/>
          </w:tcPr>
          <w:p w14:paraId="24F07BE9" w14:textId="77777777" w:rsidR="005E15F8" w:rsidRPr="005E15F8" w:rsidRDefault="005E15F8" w:rsidP="00950303">
            <w:pPr>
              <w:rPr>
                <w:rFonts w:asciiTheme="minorHAnsi" w:hAnsiTheme="minorHAnsi" w:cstheme="minorHAnsi"/>
                <w:b/>
                <w:bCs/>
                <w:sz w:val="20"/>
              </w:rPr>
            </w:pPr>
          </w:p>
        </w:tc>
        <w:tc>
          <w:tcPr>
            <w:tcW w:w="3088" w:type="dxa"/>
          </w:tcPr>
          <w:p w14:paraId="38CE5B6F" w14:textId="77777777" w:rsidR="005E15F8" w:rsidRPr="004555DF" w:rsidRDefault="005E15F8" w:rsidP="00950303">
            <w:pPr>
              <w:rPr>
                <w:rFonts w:asciiTheme="minorHAnsi" w:hAnsiTheme="minorHAnsi" w:cstheme="minorHAnsi"/>
                <w:sz w:val="20"/>
              </w:rPr>
            </w:pPr>
          </w:p>
        </w:tc>
      </w:tr>
      <w:tr w:rsidR="005E15F8" w:rsidRPr="004555DF" w14:paraId="0AB542E8" w14:textId="77777777" w:rsidTr="00950303">
        <w:trPr>
          <w:trHeight w:val="180"/>
        </w:trPr>
        <w:tc>
          <w:tcPr>
            <w:tcW w:w="4962" w:type="dxa"/>
          </w:tcPr>
          <w:p w14:paraId="2C1E0AC5" w14:textId="658FDBC4" w:rsidR="005E15F8" w:rsidRPr="005E15F8" w:rsidRDefault="005E15F8" w:rsidP="00950303">
            <w:pPr>
              <w:rPr>
                <w:rFonts w:asciiTheme="minorHAnsi" w:hAnsiTheme="minorHAnsi" w:cstheme="minorHAnsi"/>
                <w:b/>
                <w:bCs/>
                <w:sz w:val="20"/>
              </w:rPr>
            </w:pPr>
            <w:r w:rsidRPr="005E15F8">
              <w:rPr>
                <w:rFonts w:asciiTheme="minorHAnsi" w:hAnsiTheme="minorHAnsi" w:cstheme="minorHAnsi"/>
                <w:b/>
                <w:bCs/>
                <w:sz w:val="20"/>
              </w:rPr>
              <w:t xml:space="preserve">Secondary variables: </w:t>
            </w:r>
          </w:p>
        </w:tc>
        <w:tc>
          <w:tcPr>
            <w:tcW w:w="3088" w:type="dxa"/>
          </w:tcPr>
          <w:p w14:paraId="1790024F" w14:textId="77777777" w:rsidR="005E15F8" w:rsidRPr="004555DF" w:rsidRDefault="005E15F8" w:rsidP="00950303">
            <w:pPr>
              <w:rPr>
                <w:rFonts w:asciiTheme="minorHAnsi" w:hAnsiTheme="minorHAnsi" w:cstheme="minorHAnsi"/>
                <w:sz w:val="20"/>
              </w:rPr>
            </w:pPr>
          </w:p>
        </w:tc>
      </w:tr>
      <w:tr w:rsidR="00F05124" w:rsidRPr="004555DF" w14:paraId="2775C033" w14:textId="77777777" w:rsidTr="00950303">
        <w:trPr>
          <w:cnfStyle w:val="000000100000" w:firstRow="0" w:lastRow="0" w:firstColumn="0" w:lastColumn="0" w:oddVBand="0" w:evenVBand="0" w:oddHBand="1" w:evenHBand="0" w:firstRowFirstColumn="0" w:firstRowLastColumn="0" w:lastRowFirstColumn="0" w:lastRowLastColumn="0"/>
          <w:trHeight w:val="180"/>
        </w:trPr>
        <w:tc>
          <w:tcPr>
            <w:tcW w:w="4962" w:type="dxa"/>
          </w:tcPr>
          <w:p w14:paraId="3C7D80E6" w14:textId="7D3D915F"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Country in which dialysis received</w:t>
            </w:r>
            <w:r w:rsidR="00DD05F6">
              <w:rPr>
                <w:rFonts w:asciiTheme="minorHAnsi" w:hAnsiTheme="minorHAnsi" w:cstheme="minorHAnsi"/>
                <w:sz w:val="20"/>
              </w:rPr>
              <w:t xml:space="preserve"> </w:t>
            </w:r>
          </w:p>
        </w:tc>
        <w:tc>
          <w:tcPr>
            <w:tcW w:w="3088" w:type="dxa"/>
          </w:tcPr>
          <w:p w14:paraId="35C6D212"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Categorical</w:t>
            </w:r>
          </w:p>
        </w:tc>
      </w:tr>
      <w:tr w:rsidR="00F05124" w:rsidRPr="004555DF" w14:paraId="2436EA34" w14:textId="77777777" w:rsidTr="00950303">
        <w:trPr>
          <w:trHeight w:val="180"/>
        </w:trPr>
        <w:tc>
          <w:tcPr>
            <w:tcW w:w="4962" w:type="dxa"/>
          </w:tcPr>
          <w:p w14:paraId="2B73358A"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Age</w:t>
            </w:r>
          </w:p>
        </w:tc>
        <w:tc>
          <w:tcPr>
            <w:tcW w:w="3088" w:type="dxa"/>
          </w:tcPr>
          <w:p w14:paraId="7DD9B663"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Integer</w:t>
            </w:r>
          </w:p>
        </w:tc>
      </w:tr>
      <w:tr w:rsidR="00F05124" w:rsidRPr="004555DF" w14:paraId="6359C140" w14:textId="77777777" w:rsidTr="00950303">
        <w:trPr>
          <w:cnfStyle w:val="000000100000" w:firstRow="0" w:lastRow="0" w:firstColumn="0" w:lastColumn="0" w:oddVBand="0" w:evenVBand="0" w:oddHBand="1" w:evenHBand="0" w:firstRowFirstColumn="0" w:firstRowLastColumn="0" w:lastRowFirstColumn="0" w:lastRowLastColumn="0"/>
          <w:trHeight w:val="180"/>
        </w:trPr>
        <w:tc>
          <w:tcPr>
            <w:tcW w:w="4962" w:type="dxa"/>
          </w:tcPr>
          <w:p w14:paraId="69C398A4"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In-center hemodialysis</w:t>
            </w:r>
          </w:p>
        </w:tc>
        <w:tc>
          <w:tcPr>
            <w:tcW w:w="3088" w:type="dxa"/>
          </w:tcPr>
          <w:p w14:paraId="0FC3BDEC"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Categorical</w:t>
            </w:r>
          </w:p>
        </w:tc>
      </w:tr>
      <w:tr w:rsidR="00F05124" w:rsidRPr="004555DF" w14:paraId="18EF81B8" w14:textId="77777777" w:rsidTr="00950303">
        <w:trPr>
          <w:trHeight w:val="180"/>
        </w:trPr>
        <w:tc>
          <w:tcPr>
            <w:tcW w:w="4962" w:type="dxa"/>
          </w:tcPr>
          <w:p w14:paraId="0557AF23"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Severity of itch in the past 24 hours</w:t>
            </w:r>
          </w:p>
        </w:tc>
        <w:tc>
          <w:tcPr>
            <w:tcW w:w="3088" w:type="dxa"/>
          </w:tcPr>
          <w:p w14:paraId="0FE680FF"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Categorical</w:t>
            </w:r>
          </w:p>
        </w:tc>
      </w:tr>
      <w:tr w:rsidR="00F05124" w:rsidRPr="004555DF" w14:paraId="238F3FDD" w14:textId="77777777" w:rsidTr="00950303">
        <w:trPr>
          <w:cnfStyle w:val="000000100000" w:firstRow="0" w:lastRow="0" w:firstColumn="0" w:lastColumn="0" w:oddVBand="0" w:evenVBand="0" w:oddHBand="1" w:evenHBand="0" w:firstRowFirstColumn="0" w:firstRowLastColumn="0" w:lastRowFirstColumn="0" w:lastRowLastColumn="0"/>
          <w:trHeight w:val="180"/>
        </w:trPr>
        <w:tc>
          <w:tcPr>
            <w:tcW w:w="4962" w:type="dxa"/>
          </w:tcPr>
          <w:p w14:paraId="571CA706"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 xml:space="preserve">Health literacy answers (3) </w:t>
            </w:r>
          </w:p>
        </w:tc>
        <w:tc>
          <w:tcPr>
            <w:tcW w:w="3088" w:type="dxa"/>
          </w:tcPr>
          <w:p w14:paraId="01408732"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5-point Likert</w:t>
            </w:r>
          </w:p>
        </w:tc>
      </w:tr>
      <w:tr w:rsidR="00F05124" w:rsidRPr="004555DF" w14:paraId="2A103FA3" w14:textId="77777777" w:rsidTr="00950303">
        <w:trPr>
          <w:trHeight w:val="180"/>
        </w:trPr>
        <w:tc>
          <w:tcPr>
            <w:tcW w:w="4962" w:type="dxa"/>
          </w:tcPr>
          <w:p w14:paraId="4991CBB1"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Health literacy status</w:t>
            </w:r>
          </w:p>
        </w:tc>
        <w:tc>
          <w:tcPr>
            <w:tcW w:w="3088" w:type="dxa"/>
          </w:tcPr>
          <w:p w14:paraId="79401270"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Categorical</w:t>
            </w:r>
          </w:p>
        </w:tc>
      </w:tr>
      <w:tr w:rsidR="00F05124" w:rsidRPr="004555DF" w14:paraId="781D49B8" w14:textId="77777777" w:rsidTr="00950303">
        <w:trPr>
          <w:cnfStyle w:val="000000100000" w:firstRow="0" w:lastRow="0" w:firstColumn="0" w:lastColumn="0" w:oddVBand="0" w:evenVBand="0" w:oddHBand="1" w:evenHBand="0" w:firstRowFirstColumn="0" w:firstRowLastColumn="0" w:lastRowFirstColumn="0" w:lastRowLastColumn="0"/>
          <w:trHeight w:val="180"/>
        </w:trPr>
        <w:tc>
          <w:tcPr>
            <w:tcW w:w="4962" w:type="dxa"/>
          </w:tcPr>
          <w:p w14:paraId="4C6607E3"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Numeracy answers (5)</w:t>
            </w:r>
          </w:p>
        </w:tc>
        <w:tc>
          <w:tcPr>
            <w:tcW w:w="3088" w:type="dxa"/>
          </w:tcPr>
          <w:p w14:paraId="014967BC"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Numbers</w:t>
            </w:r>
          </w:p>
        </w:tc>
      </w:tr>
      <w:tr w:rsidR="00F05124" w:rsidRPr="004555DF" w14:paraId="4DEAAAB6" w14:textId="77777777" w:rsidTr="00950303">
        <w:trPr>
          <w:trHeight w:val="180"/>
        </w:trPr>
        <w:tc>
          <w:tcPr>
            <w:tcW w:w="4962" w:type="dxa"/>
          </w:tcPr>
          <w:p w14:paraId="16A2216B"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Numeracy status</w:t>
            </w:r>
          </w:p>
        </w:tc>
        <w:tc>
          <w:tcPr>
            <w:tcW w:w="3088" w:type="dxa"/>
          </w:tcPr>
          <w:p w14:paraId="64E8B167"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Categorical</w:t>
            </w:r>
          </w:p>
        </w:tc>
      </w:tr>
      <w:tr w:rsidR="00F05124" w:rsidRPr="004555DF" w14:paraId="15ED423F" w14:textId="77777777" w:rsidTr="00950303">
        <w:trPr>
          <w:cnfStyle w:val="000000100000" w:firstRow="0" w:lastRow="0" w:firstColumn="0" w:lastColumn="0" w:oddVBand="0" w:evenVBand="0" w:oddHBand="1" w:evenHBand="0" w:firstRowFirstColumn="0" w:firstRowLastColumn="0" w:lastRowFirstColumn="0" w:lastRowLastColumn="0"/>
          <w:trHeight w:val="180"/>
        </w:trPr>
        <w:tc>
          <w:tcPr>
            <w:tcW w:w="4962" w:type="dxa"/>
          </w:tcPr>
          <w:p w14:paraId="3EA3F058"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Time since last dialysis treatment</w:t>
            </w:r>
          </w:p>
        </w:tc>
        <w:tc>
          <w:tcPr>
            <w:tcW w:w="3088" w:type="dxa"/>
          </w:tcPr>
          <w:p w14:paraId="32482CD9"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Integer</w:t>
            </w:r>
          </w:p>
        </w:tc>
      </w:tr>
      <w:tr w:rsidR="00F05124" w:rsidRPr="004555DF" w14:paraId="4B3C3EDB" w14:textId="77777777" w:rsidTr="00950303">
        <w:trPr>
          <w:trHeight w:val="180"/>
        </w:trPr>
        <w:tc>
          <w:tcPr>
            <w:tcW w:w="4962" w:type="dxa"/>
          </w:tcPr>
          <w:p w14:paraId="4A133451"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Type of dialysis (HD or HDF)</w:t>
            </w:r>
          </w:p>
        </w:tc>
        <w:tc>
          <w:tcPr>
            <w:tcW w:w="3088" w:type="dxa"/>
          </w:tcPr>
          <w:p w14:paraId="5DCAE190"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Categorical</w:t>
            </w:r>
          </w:p>
        </w:tc>
      </w:tr>
      <w:tr w:rsidR="00F05124" w:rsidRPr="004555DF" w14:paraId="189BF0B1" w14:textId="77777777" w:rsidTr="00950303">
        <w:trPr>
          <w:cnfStyle w:val="000000100000" w:firstRow="0" w:lastRow="0" w:firstColumn="0" w:lastColumn="0" w:oddVBand="0" w:evenVBand="0" w:oddHBand="1" w:evenHBand="0" w:firstRowFirstColumn="0" w:firstRowLastColumn="0" w:lastRowFirstColumn="0" w:lastRowLastColumn="0"/>
          <w:trHeight w:val="180"/>
        </w:trPr>
        <w:tc>
          <w:tcPr>
            <w:tcW w:w="4962" w:type="dxa"/>
          </w:tcPr>
          <w:p w14:paraId="614446D3"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Severity of itch in the past 4 weeks</w:t>
            </w:r>
          </w:p>
        </w:tc>
        <w:tc>
          <w:tcPr>
            <w:tcW w:w="3088" w:type="dxa"/>
          </w:tcPr>
          <w:p w14:paraId="135E02BE"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Categorical</w:t>
            </w:r>
          </w:p>
        </w:tc>
      </w:tr>
      <w:tr w:rsidR="00F05124" w:rsidRPr="004555DF" w14:paraId="595757AD" w14:textId="77777777" w:rsidTr="00950303">
        <w:trPr>
          <w:trHeight w:val="180"/>
        </w:trPr>
        <w:tc>
          <w:tcPr>
            <w:tcW w:w="4962" w:type="dxa"/>
          </w:tcPr>
          <w:p w14:paraId="316D7C96"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Treatment for itch</w:t>
            </w:r>
          </w:p>
        </w:tc>
        <w:tc>
          <w:tcPr>
            <w:tcW w:w="3088" w:type="dxa"/>
          </w:tcPr>
          <w:p w14:paraId="50514881"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Categorical</w:t>
            </w:r>
          </w:p>
        </w:tc>
      </w:tr>
      <w:tr w:rsidR="00F05124" w:rsidRPr="004555DF" w14:paraId="61DA9FC0" w14:textId="77777777" w:rsidTr="00950303">
        <w:trPr>
          <w:cnfStyle w:val="000000100000" w:firstRow="0" w:lastRow="0" w:firstColumn="0" w:lastColumn="0" w:oddVBand="0" w:evenVBand="0" w:oddHBand="1" w:evenHBand="0" w:firstRowFirstColumn="0" w:firstRowLastColumn="0" w:lastRowFirstColumn="0" w:lastRowLastColumn="0"/>
          <w:trHeight w:val="180"/>
        </w:trPr>
        <w:tc>
          <w:tcPr>
            <w:tcW w:w="4962" w:type="dxa"/>
          </w:tcPr>
          <w:p w14:paraId="06CB6763"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SONG-HD Fatigue (3)</w:t>
            </w:r>
          </w:p>
        </w:tc>
        <w:tc>
          <w:tcPr>
            <w:tcW w:w="3088" w:type="dxa"/>
          </w:tcPr>
          <w:p w14:paraId="4449E4C8"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 xml:space="preserve">Categorical </w:t>
            </w:r>
          </w:p>
        </w:tc>
      </w:tr>
      <w:tr w:rsidR="00F05124" w:rsidRPr="004555DF" w14:paraId="175E81D6" w14:textId="77777777" w:rsidTr="00950303">
        <w:trPr>
          <w:trHeight w:val="180"/>
        </w:trPr>
        <w:tc>
          <w:tcPr>
            <w:tcW w:w="4962" w:type="dxa"/>
          </w:tcPr>
          <w:p w14:paraId="1B2F7373"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SONG-HD Fatigue – overall score (1)</w:t>
            </w:r>
          </w:p>
        </w:tc>
        <w:tc>
          <w:tcPr>
            <w:tcW w:w="3088" w:type="dxa"/>
          </w:tcPr>
          <w:p w14:paraId="066CCF6F"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 xml:space="preserve">Categorical </w:t>
            </w:r>
          </w:p>
        </w:tc>
      </w:tr>
      <w:tr w:rsidR="00F05124" w:rsidRPr="004555DF" w14:paraId="5023ECBF" w14:textId="77777777" w:rsidTr="00950303">
        <w:trPr>
          <w:cnfStyle w:val="000000100000" w:firstRow="0" w:lastRow="0" w:firstColumn="0" w:lastColumn="0" w:oddVBand="0" w:evenVBand="0" w:oddHBand="1" w:evenHBand="0" w:firstRowFirstColumn="0" w:firstRowLastColumn="0" w:lastRowFirstColumn="0" w:lastRowLastColumn="0"/>
          <w:trHeight w:val="180"/>
        </w:trPr>
        <w:tc>
          <w:tcPr>
            <w:tcW w:w="4962" w:type="dxa"/>
          </w:tcPr>
          <w:p w14:paraId="1FA79E2D"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 xml:space="preserve">Sex at birth </w:t>
            </w:r>
          </w:p>
        </w:tc>
        <w:tc>
          <w:tcPr>
            <w:tcW w:w="3088" w:type="dxa"/>
          </w:tcPr>
          <w:p w14:paraId="7C6BD6FF"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Categorical</w:t>
            </w:r>
          </w:p>
        </w:tc>
      </w:tr>
      <w:tr w:rsidR="00F05124" w:rsidRPr="004555DF" w14:paraId="69728FCA" w14:textId="77777777" w:rsidTr="00950303">
        <w:trPr>
          <w:trHeight w:val="180"/>
        </w:trPr>
        <w:tc>
          <w:tcPr>
            <w:tcW w:w="4962" w:type="dxa"/>
          </w:tcPr>
          <w:p w14:paraId="0D3E3BD3"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Marital status</w:t>
            </w:r>
          </w:p>
        </w:tc>
        <w:tc>
          <w:tcPr>
            <w:tcW w:w="3088" w:type="dxa"/>
          </w:tcPr>
          <w:p w14:paraId="2789B85D"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Categorical</w:t>
            </w:r>
          </w:p>
        </w:tc>
      </w:tr>
      <w:tr w:rsidR="00F05124" w:rsidRPr="004555DF" w14:paraId="199CD38B" w14:textId="77777777" w:rsidTr="00950303">
        <w:trPr>
          <w:cnfStyle w:val="000000100000" w:firstRow="0" w:lastRow="0" w:firstColumn="0" w:lastColumn="0" w:oddVBand="0" w:evenVBand="0" w:oddHBand="1" w:evenHBand="0" w:firstRowFirstColumn="0" w:firstRowLastColumn="0" w:lastRowFirstColumn="0" w:lastRowLastColumn="0"/>
          <w:trHeight w:val="180"/>
        </w:trPr>
        <w:tc>
          <w:tcPr>
            <w:tcW w:w="4962" w:type="dxa"/>
          </w:tcPr>
          <w:p w14:paraId="6B032793"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Living arrangements</w:t>
            </w:r>
          </w:p>
        </w:tc>
        <w:tc>
          <w:tcPr>
            <w:tcW w:w="3088" w:type="dxa"/>
          </w:tcPr>
          <w:p w14:paraId="73122185"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Categorical</w:t>
            </w:r>
          </w:p>
        </w:tc>
      </w:tr>
      <w:tr w:rsidR="00F05124" w:rsidRPr="004555DF" w14:paraId="17BEE635" w14:textId="77777777" w:rsidTr="00950303">
        <w:trPr>
          <w:trHeight w:val="180"/>
        </w:trPr>
        <w:tc>
          <w:tcPr>
            <w:tcW w:w="4962" w:type="dxa"/>
          </w:tcPr>
          <w:p w14:paraId="306C4873"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Education level</w:t>
            </w:r>
          </w:p>
        </w:tc>
        <w:tc>
          <w:tcPr>
            <w:tcW w:w="3088" w:type="dxa"/>
          </w:tcPr>
          <w:p w14:paraId="45242C28"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Categorical</w:t>
            </w:r>
          </w:p>
        </w:tc>
      </w:tr>
      <w:tr w:rsidR="00F05124" w:rsidRPr="004555DF" w14:paraId="721129B6" w14:textId="77777777" w:rsidTr="00950303">
        <w:trPr>
          <w:cnfStyle w:val="000000100000" w:firstRow="0" w:lastRow="0" w:firstColumn="0" w:lastColumn="0" w:oddVBand="0" w:evenVBand="0" w:oddHBand="1" w:evenHBand="0" w:firstRowFirstColumn="0" w:firstRowLastColumn="0" w:lastRowFirstColumn="0" w:lastRowLastColumn="0"/>
          <w:trHeight w:val="180"/>
        </w:trPr>
        <w:tc>
          <w:tcPr>
            <w:tcW w:w="4962" w:type="dxa"/>
          </w:tcPr>
          <w:p w14:paraId="11923368"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Employment status</w:t>
            </w:r>
          </w:p>
        </w:tc>
        <w:tc>
          <w:tcPr>
            <w:tcW w:w="3088" w:type="dxa"/>
          </w:tcPr>
          <w:p w14:paraId="30CAE071"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Categorical</w:t>
            </w:r>
          </w:p>
        </w:tc>
      </w:tr>
      <w:tr w:rsidR="00F05124" w:rsidRPr="004555DF" w14:paraId="00AB7A29" w14:textId="77777777" w:rsidTr="00950303">
        <w:trPr>
          <w:trHeight w:val="180"/>
        </w:trPr>
        <w:tc>
          <w:tcPr>
            <w:tcW w:w="4962" w:type="dxa"/>
          </w:tcPr>
          <w:p w14:paraId="177A2315" w14:textId="77777777" w:rsidR="00F05124" w:rsidRPr="004555DF" w:rsidRDefault="00F05124" w:rsidP="00950303">
            <w:pPr>
              <w:rPr>
                <w:rFonts w:asciiTheme="minorHAnsi" w:hAnsiTheme="minorHAnsi" w:cstheme="minorHAnsi"/>
                <w:sz w:val="20"/>
              </w:rPr>
            </w:pPr>
            <w:r w:rsidRPr="004555DF">
              <w:rPr>
                <w:rFonts w:asciiTheme="minorHAnsi" w:hAnsiTheme="minorHAnsi" w:cstheme="minorHAnsi"/>
                <w:sz w:val="20"/>
              </w:rPr>
              <w:t>Time to complete the survey</w:t>
            </w:r>
          </w:p>
        </w:tc>
        <w:tc>
          <w:tcPr>
            <w:tcW w:w="3088" w:type="dxa"/>
          </w:tcPr>
          <w:p w14:paraId="43A088C3" w14:textId="77777777" w:rsidR="00F05124" w:rsidRPr="004555DF" w:rsidRDefault="00F05124" w:rsidP="00950303">
            <w:pPr>
              <w:rPr>
                <w:rFonts w:asciiTheme="minorHAnsi" w:hAnsiTheme="minorHAnsi" w:cstheme="minorHAnsi"/>
                <w:sz w:val="20"/>
              </w:rPr>
            </w:pPr>
            <w:proofErr w:type="spellStart"/>
            <w:r w:rsidRPr="004555DF">
              <w:rPr>
                <w:rFonts w:asciiTheme="minorHAnsi" w:hAnsiTheme="minorHAnsi" w:cstheme="minorHAnsi"/>
                <w:sz w:val="20"/>
              </w:rPr>
              <w:t>Hh:mm:ss</w:t>
            </w:r>
            <w:proofErr w:type="spellEnd"/>
          </w:p>
        </w:tc>
      </w:tr>
    </w:tbl>
    <w:p w14:paraId="6FC00086" w14:textId="77777777" w:rsidR="00F05124" w:rsidRDefault="00F05124" w:rsidP="00562F45">
      <w:pPr>
        <w:pStyle w:val="Default"/>
        <w:spacing w:after="240"/>
        <w:jc w:val="both"/>
        <w:rPr>
          <w:rFonts w:asciiTheme="minorHAnsi" w:hAnsiTheme="minorHAnsi"/>
          <w:bCs/>
          <w:color w:val="auto"/>
          <w:sz w:val="22"/>
          <w:szCs w:val="22"/>
          <w:lang w:val="en-GB"/>
        </w:rPr>
      </w:pPr>
    </w:p>
    <w:p w14:paraId="16BB8735" w14:textId="77777777" w:rsidR="00E263C8" w:rsidRPr="00E958E8" w:rsidRDefault="000844C1" w:rsidP="00562F45">
      <w:pPr>
        <w:pStyle w:val="Default"/>
        <w:spacing w:after="240"/>
        <w:jc w:val="both"/>
        <w:rPr>
          <w:rFonts w:asciiTheme="minorHAnsi" w:hAnsiTheme="minorHAnsi"/>
          <w:b/>
          <w:bCs/>
          <w:color w:val="auto"/>
          <w:sz w:val="22"/>
          <w:szCs w:val="22"/>
          <w:lang w:val="en-GB"/>
        </w:rPr>
      </w:pPr>
      <w:r w:rsidRPr="00E958E8">
        <w:rPr>
          <w:rFonts w:asciiTheme="minorHAnsi" w:hAnsiTheme="minorHAnsi"/>
          <w:b/>
          <w:bCs/>
          <w:color w:val="auto"/>
          <w:sz w:val="22"/>
          <w:szCs w:val="22"/>
          <w:lang w:val="en-GB"/>
        </w:rPr>
        <w:lastRenderedPageBreak/>
        <w:t xml:space="preserve">5 </w:t>
      </w:r>
      <w:r w:rsidR="00E263C8" w:rsidRPr="00E958E8">
        <w:rPr>
          <w:rFonts w:asciiTheme="minorHAnsi" w:hAnsiTheme="minorHAnsi"/>
          <w:b/>
          <w:bCs/>
          <w:color w:val="auto"/>
          <w:sz w:val="22"/>
          <w:szCs w:val="22"/>
          <w:lang w:val="en-GB"/>
        </w:rPr>
        <w:tab/>
        <w:t>Study Design</w:t>
      </w:r>
    </w:p>
    <w:p w14:paraId="5C90AE0E" w14:textId="4AA8F3E0" w:rsidR="00C27B6C" w:rsidRDefault="00C27B6C" w:rsidP="00C27B6C">
      <w:pPr>
        <w:pStyle w:val="Default"/>
        <w:spacing w:after="240"/>
        <w:jc w:val="both"/>
        <w:rPr>
          <w:rFonts w:asciiTheme="minorHAnsi" w:hAnsiTheme="minorHAnsi"/>
          <w:bCs/>
          <w:color w:val="auto"/>
          <w:sz w:val="22"/>
          <w:szCs w:val="22"/>
          <w:lang w:val="en-GB"/>
        </w:rPr>
      </w:pPr>
      <w:r w:rsidRPr="00C27B6C">
        <w:rPr>
          <w:rFonts w:asciiTheme="minorHAnsi" w:hAnsiTheme="minorHAnsi"/>
          <w:bCs/>
          <w:color w:val="auto"/>
          <w:sz w:val="22"/>
          <w:szCs w:val="22"/>
          <w:lang w:val="en-GB"/>
        </w:rPr>
        <w:t xml:space="preserve">This is </w:t>
      </w:r>
      <w:r w:rsidR="001951B0">
        <w:rPr>
          <w:rFonts w:asciiTheme="minorHAnsi" w:hAnsiTheme="minorHAnsi"/>
          <w:bCs/>
          <w:color w:val="auto"/>
          <w:sz w:val="22"/>
          <w:szCs w:val="22"/>
          <w:lang w:val="en-GB"/>
        </w:rPr>
        <w:t>an</w:t>
      </w:r>
      <w:r w:rsidRPr="00C27B6C">
        <w:rPr>
          <w:rFonts w:asciiTheme="minorHAnsi" w:hAnsiTheme="minorHAnsi"/>
          <w:bCs/>
          <w:color w:val="auto"/>
          <w:sz w:val="22"/>
          <w:szCs w:val="22"/>
          <w:lang w:val="en-GB"/>
        </w:rPr>
        <w:t xml:space="preserve"> </w:t>
      </w:r>
      <w:r w:rsidR="001951B0">
        <w:rPr>
          <w:rFonts w:asciiTheme="minorHAnsi" w:hAnsiTheme="minorHAnsi"/>
          <w:bCs/>
          <w:color w:val="auto"/>
          <w:sz w:val="22"/>
          <w:szCs w:val="22"/>
          <w:lang w:val="en-GB"/>
        </w:rPr>
        <w:t xml:space="preserve">observational </w:t>
      </w:r>
      <w:r w:rsidRPr="00C27B6C">
        <w:rPr>
          <w:rFonts w:asciiTheme="minorHAnsi" w:hAnsiTheme="minorHAnsi"/>
          <w:bCs/>
          <w:color w:val="auto"/>
          <w:sz w:val="22"/>
          <w:szCs w:val="22"/>
          <w:lang w:val="en-GB"/>
        </w:rPr>
        <w:t xml:space="preserve">patient preference survey pre-tested using cognitive pilot interviews, followed by a single administration of a web-based survey. The DCE attributes and levels were developed in consultation with a patient advocate, who is a long-standing dialysis patient, and two clinical experts and will also be verified in the pilot interviews. </w:t>
      </w:r>
    </w:p>
    <w:p w14:paraId="760A1AFA" w14:textId="2EC776A5" w:rsidR="00B67F00" w:rsidRPr="0015376D" w:rsidRDefault="00B67F00" w:rsidP="00C27B6C">
      <w:pPr>
        <w:pStyle w:val="Default"/>
        <w:spacing w:after="240"/>
        <w:jc w:val="both"/>
        <w:rPr>
          <w:rFonts w:asciiTheme="minorHAnsi" w:hAnsiTheme="minorHAnsi"/>
          <w:bCs/>
          <w:color w:val="auto"/>
          <w:sz w:val="22"/>
          <w:szCs w:val="22"/>
        </w:rPr>
      </w:pPr>
      <w:r>
        <w:rPr>
          <w:rFonts w:asciiTheme="minorHAnsi" w:hAnsiTheme="minorHAnsi"/>
          <w:bCs/>
          <w:color w:val="auto"/>
          <w:sz w:val="22"/>
          <w:szCs w:val="22"/>
          <w:lang w:val="en-GB"/>
        </w:rPr>
        <w:t>The study will be conducted in Spain and in the US</w:t>
      </w:r>
      <w:r w:rsidR="006D4C97">
        <w:rPr>
          <w:rFonts w:asciiTheme="minorHAnsi" w:hAnsiTheme="minorHAnsi"/>
          <w:bCs/>
          <w:color w:val="auto"/>
          <w:sz w:val="22"/>
          <w:szCs w:val="22"/>
          <w:lang w:val="en-GB"/>
        </w:rPr>
        <w:t>. For the latter</w:t>
      </w:r>
      <w:r w:rsidR="00BF0A6F">
        <w:rPr>
          <w:rFonts w:asciiTheme="minorHAnsi" w:hAnsiTheme="minorHAnsi"/>
          <w:bCs/>
          <w:color w:val="auto"/>
          <w:sz w:val="22"/>
          <w:szCs w:val="22"/>
          <w:lang w:val="en-GB"/>
        </w:rPr>
        <w:t xml:space="preserve">, </w:t>
      </w:r>
      <w:r w:rsidR="006D4C97">
        <w:rPr>
          <w:rFonts w:asciiTheme="minorHAnsi" w:hAnsiTheme="minorHAnsi"/>
          <w:bCs/>
          <w:color w:val="auto"/>
          <w:sz w:val="22"/>
          <w:szCs w:val="22"/>
          <w:lang w:val="en-GB"/>
        </w:rPr>
        <w:t xml:space="preserve">separate </w:t>
      </w:r>
      <w:r w:rsidR="00BD5BE9">
        <w:rPr>
          <w:rFonts w:asciiTheme="minorHAnsi" w:hAnsiTheme="minorHAnsi"/>
          <w:bCs/>
          <w:color w:val="auto"/>
          <w:sz w:val="22"/>
          <w:szCs w:val="22"/>
          <w:lang w:val="en-GB"/>
        </w:rPr>
        <w:t xml:space="preserve">ethics </w:t>
      </w:r>
      <w:r w:rsidR="00BF0A6F">
        <w:rPr>
          <w:rFonts w:asciiTheme="minorHAnsi" w:hAnsiTheme="minorHAnsi"/>
          <w:bCs/>
          <w:color w:val="auto"/>
          <w:sz w:val="22"/>
          <w:szCs w:val="22"/>
          <w:lang w:val="en-GB"/>
        </w:rPr>
        <w:t xml:space="preserve">approval </w:t>
      </w:r>
      <w:r w:rsidR="002F002B">
        <w:rPr>
          <w:rFonts w:asciiTheme="minorHAnsi" w:hAnsiTheme="minorHAnsi"/>
          <w:bCs/>
          <w:color w:val="auto"/>
          <w:sz w:val="22"/>
          <w:szCs w:val="22"/>
          <w:lang w:val="en-GB"/>
        </w:rPr>
        <w:t xml:space="preserve">was </w:t>
      </w:r>
      <w:r w:rsidR="00BF0A6F">
        <w:rPr>
          <w:rFonts w:asciiTheme="minorHAnsi" w:hAnsiTheme="minorHAnsi"/>
          <w:bCs/>
          <w:color w:val="auto"/>
          <w:sz w:val="22"/>
          <w:szCs w:val="22"/>
          <w:lang w:val="en-GB"/>
        </w:rPr>
        <w:t xml:space="preserve">received </w:t>
      </w:r>
      <w:r w:rsidR="002F002B">
        <w:rPr>
          <w:rFonts w:asciiTheme="minorHAnsi" w:hAnsiTheme="minorHAnsi"/>
          <w:bCs/>
          <w:color w:val="auto"/>
          <w:sz w:val="22"/>
          <w:szCs w:val="22"/>
          <w:lang w:val="en-GB"/>
        </w:rPr>
        <w:t xml:space="preserve">from </w:t>
      </w:r>
      <w:r w:rsidR="00BD5BE9">
        <w:rPr>
          <w:rFonts w:asciiTheme="minorHAnsi" w:hAnsiTheme="minorHAnsi"/>
          <w:bCs/>
          <w:color w:val="auto"/>
          <w:sz w:val="22"/>
          <w:szCs w:val="22"/>
          <w:lang w:val="en-GB"/>
        </w:rPr>
        <w:t>an institut</w:t>
      </w:r>
      <w:r w:rsidR="0015376D">
        <w:rPr>
          <w:rFonts w:asciiTheme="minorHAnsi" w:hAnsiTheme="minorHAnsi"/>
          <w:bCs/>
          <w:color w:val="auto"/>
          <w:sz w:val="22"/>
          <w:szCs w:val="22"/>
          <w:lang w:val="en-GB"/>
        </w:rPr>
        <w:t xml:space="preserve">ional review board (IRB) </w:t>
      </w:r>
      <w:r w:rsidR="006D4C97">
        <w:rPr>
          <w:rFonts w:asciiTheme="minorHAnsi" w:hAnsiTheme="minorHAnsi"/>
          <w:bCs/>
          <w:color w:val="auto"/>
          <w:sz w:val="22"/>
          <w:szCs w:val="22"/>
          <w:lang w:val="en-GB"/>
        </w:rPr>
        <w:t>in the US</w:t>
      </w:r>
      <w:r w:rsidR="002E2CE9">
        <w:rPr>
          <w:rFonts w:asciiTheme="minorHAnsi" w:hAnsiTheme="minorHAnsi"/>
          <w:bCs/>
          <w:color w:val="auto"/>
          <w:sz w:val="22"/>
          <w:szCs w:val="22"/>
          <w:lang w:val="en-GB"/>
        </w:rPr>
        <w:t xml:space="preserve">, further details on this have therefore been excluded from the current protocol. </w:t>
      </w:r>
    </w:p>
    <w:p w14:paraId="3572257B" w14:textId="3CEE2323" w:rsidR="00C27B6C" w:rsidRPr="00C27B6C" w:rsidRDefault="00C27B6C" w:rsidP="00C27B6C">
      <w:pPr>
        <w:pStyle w:val="Default"/>
        <w:spacing w:after="240"/>
        <w:jc w:val="both"/>
        <w:rPr>
          <w:rFonts w:asciiTheme="minorHAnsi" w:hAnsiTheme="minorHAnsi"/>
          <w:bCs/>
          <w:color w:val="auto"/>
          <w:sz w:val="22"/>
          <w:szCs w:val="22"/>
          <w:lang w:val="en-GB"/>
        </w:rPr>
      </w:pPr>
      <w:r w:rsidRPr="00C27B6C">
        <w:rPr>
          <w:rFonts w:asciiTheme="minorHAnsi" w:hAnsiTheme="minorHAnsi"/>
          <w:bCs/>
          <w:color w:val="auto"/>
          <w:sz w:val="22"/>
          <w:szCs w:val="22"/>
          <w:lang w:val="en-GB"/>
        </w:rPr>
        <w:t>Prior to fielding, the survey will be pre-tested in cognitive pilot interviews. Participants recruited for the interviews will be interview</w:t>
      </w:r>
      <w:r w:rsidR="0015376D">
        <w:rPr>
          <w:rFonts w:asciiTheme="minorHAnsi" w:hAnsiTheme="minorHAnsi"/>
          <w:bCs/>
          <w:color w:val="auto"/>
          <w:sz w:val="22"/>
          <w:szCs w:val="22"/>
          <w:lang w:val="en-GB"/>
        </w:rPr>
        <w:t>ed</w:t>
      </w:r>
      <w:r w:rsidRPr="00C27B6C">
        <w:rPr>
          <w:rFonts w:asciiTheme="minorHAnsi" w:hAnsiTheme="minorHAnsi"/>
          <w:bCs/>
          <w:color w:val="auto"/>
          <w:sz w:val="22"/>
          <w:szCs w:val="22"/>
          <w:lang w:val="en-GB"/>
        </w:rPr>
        <w:t xml:space="preserve"> in person </w:t>
      </w:r>
      <w:r w:rsidR="000F117E">
        <w:rPr>
          <w:rFonts w:asciiTheme="minorHAnsi" w:hAnsiTheme="minorHAnsi"/>
          <w:bCs/>
          <w:color w:val="auto"/>
          <w:sz w:val="22"/>
          <w:szCs w:val="22"/>
          <w:lang w:val="en-GB"/>
        </w:rPr>
        <w:t>at a dialysis clinic</w:t>
      </w:r>
      <w:r w:rsidRPr="00C27B6C">
        <w:rPr>
          <w:rFonts w:asciiTheme="minorHAnsi" w:hAnsiTheme="minorHAnsi"/>
          <w:bCs/>
          <w:color w:val="auto"/>
          <w:sz w:val="22"/>
          <w:szCs w:val="22"/>
          <w:lang w:val="en-GB"/>
        </w:rPr>
        <w:t xml:space="preserve">. During the interviews, participants will be asked to complete the survey and provide feedback on any unclear content and/or challenges with the survey interface. These interviews will be conducted in an iterative manner, and the interview recordings will be analysed as soon as the interviews are completed so that the survey can be updated and amended while the cognitive pilot interviews are still ongoing. </w:t>
      </w:r>
    </w:p>
    <w:p w14:paraId="7714BAB8" w14:textId="77777777" w:rsidR="00C27B6C" w:rsidRPr="00C27B6C" w:rsidRDefault="00C27B6C" w:rsidP="00C27B6C">
      <w:pPr>
        <w:pStyle w:val="Default"/>
        <w:spacing w:after="240"/>
        <w:jc w:val="both"/>
        <w:rPr>
          <w:rFonts w:asciiTheme="minorHAnsi" w:hAnsiTheme="minorHAnsi"/>
          <w:bCs/>
          <w:color w:val="auto"/>
          <w:sz w:val="22"/>
          <w:szCs w:val="22"/>
          <w:lang w:val="en-GB"/>
        </w:rPr>
      </w:pPr>
      <w:r w:rsidRPr="00C27B6C">
        <w:rPr>
          <w:rFonts w:asciiTheme="minorHAnsi" w:hAnsiTheme="minorHAnsi"/>
          <w:bCs/>
          <w:color w:val="auto"/>
          <w:sz w:val="22"/>
          <w:szCs w:val="22"/>
          <w:lang w:val="en-GB"/>
        </w:rPr>
        <w:t xml:space="preserve">The DCE will be used to elicit preferences for changes across attribute levels listed in Table 1. We will use a forced choice design, where participants choose between two experimentally designed alternatives (Patient A and B). These alternatives correspond to hypothetical outcomes of receiving HD. The alternatives are characterised by the following attributes: </w:t>
      </w:r>
    </w:p>
    <w:p w14:paraId="602613D2" w14:textId="11B7A449" w:rsidR="004851BC" w:rsidRDefault="00C27B6C" w:rsidP="004851BC">
      <w:pPr>
        <w:pStyle w:val="Default"/>
        <w:numPr>
          <w:ilvl w:val="0"/>
          <w:numId w:val="20"/>
        </w:numPr>
        <w:spacing w:after="240"/>
        <w:jc w:val="both"/>
        <w:rPr>
          <w:rFonts w:asciiTheme="minorHAnsi" w:hAnsiTheme="minorHAnsi"/>
          <w:bCs/>
          <w:color w:val="auto"/>
          <w:sz w:val="22"/>
          <w:szCs w:val="22"/>
          <w:lang w:val="en-GB"/>
        </w:rPr>
      </w:pPr>
      <w:r w:rsidRPr="00C27B6C">
        <w:rPr>
          <w:rFonts w:asciiTheme="minorHAnsi" w:hAnsiTheme="minorHAnsi"/>
          <w:bCs/>
          <w:color w:val="auto"/>
          <w:sz w:val="22"/>
          <w:szCs w:val="22"/>
          <w:lang w:val="en-GB"/>
        </w:rPr>
        <w:t>Risk of heart attack or stroke</w:t>
      </w:r>
    </w:p>
    <w:p w14:paraId="0F72C37D" w14:textId="0917ECDC" w:rsidR="00C27B6C" w:rsidRPr="00C27B6C" w:rsidRDefault="00C27B6C" w:rsidP="004851BC">
      <w:pPr>
        <w:pStyle w:val="Default"/>
        <w:numPr>
          <w:ilvl w:val="0"/>
          <w:numId w:val="20"/>
        </w:numPr>
        <w:spacing w:after="240"/>
        <w:jc w:val="both"/>
        <w:rPr>
          <w:rFonts w:asciiTheme="minorHAnsi" w:hAnsiTheme="minorHAnsi"/>
          <w:bCs/>
          <w:color w:val="auto"/>
          <w:sz w:val="22"/>
          <w:szCs w:val="22"/>
          <w:lang w:val="en-GB"/>
        </w:rPr>
      </w:pPr>
      <w:r w:rsidRPr="00C27B6C">
        <w:rPr>
          <w:rFonts w:asciiTheme="minorHAnsi" w:hAnsiTheme="minorHAnsi"/>
          <w:bCs/>
          <w:color w:val="auto"/>
          <w:sz w:val="22"/>
          <w:szCs w:val="22"/>
          <w:lang w:val="en-GB"/>
        </w:rPr>
        <w:t>Risk of non-scheduled hospitalisation</w:t>
      </w:r>
    </w:p>
    <w:p w14:paraId="40C24E47" w14:textId="75E66931" w:rsidR="00C27B6C" w:rsidRPr="00C27B6C" w:rsidRDefault="00C27B6C" w:rsidP="004851BC">
      <w:pPr>
        <w:pStyle w:val="Default"/>
        <w:numPr>
          <w:ilvl w:val="0"/>
          <w:numId w:val="20"/>
        </w:numPr>
        <w:spacing w:after="240"/>
        <w:jc w:val="both"/>
        <w:rPr>
          <w:rFonts w:asciiTheme="minorHAnsi" w:hAnsiTheme="minorHAnsi"/>
          <w:bCs/>
          <w:color w:val="auto"/>
          <w:sz w:val="22"/>
          <w:szCs w:val="22"/>
          <w:lang w:val="en-GB"/>
        </w:rPr>
      </w:pPr>
      <w:r w:rsidRPr="00C27B6C">
        <w:rPr>
          <w:rFonts w:asciiTheme="minorHAnsi" w:hAnsiTheme="minorHAnsi"/>
          <w:bCs/>
          <w:color w:val="auto"/>
          <w:sz w:val="22"/>
          <w:szCs w:val="22"/>
          <w:lang w:val="en-GB"/>
        </w:rPr>
        <w:t>Itch</w:t>
      </w:r>
    </w:p>
    <w:p w14:paraId="7941D8A6" w14:textId="235E82A0" w:rsidR="00C27B6C" w:rsidRPr="00C27B6C" w:rsidRDefault="00C27B6C" w:rsidP="004851BC">
      <w:pPr>
        <w:pStyle w:val="Default"/>
        <w:numPr>
          <w:ilvl w:val="0"/>
          <w:numId w:val="20"/>
        </w:numPr>
        <w:spacing w:after="240"/>
        <w:jc w:val="both"/>
        <w:rPr>
          <w:rFonts w:asciiTheme="minorHAnsi" w:hAnsiTheme="minorHAnsi"/>
          <w:bCs/>
          <w:color w:val="auto"/>
          <w:sz w:val="22"/>
          <w:szCs w:val="22"/>
          <w:lang w:val="en-GB"/>
        </w:rPr>
      </w:pPr>
      <w:r w:rsidRPr="00C27B6C">
        <w:rPr>
          <w:rFonts w:asciiTheme="minorHAnsi" w:hAnsiTheme="minorHAnsi"/>
          <w:bCs/>
          <w:color w:val="auto"/>
          <w:sz w:val="22"/>
          <w:szCs w:val="22"/>
          <w:lang w:val="en-GB"/>
        </w:rPr>
        <w:t>Fatigue</w:t>
      </w:r>
    </w:p>
    <w:p w14:paraId="6E2156DB" w14:textId="7BC5F77B" w:rsidR="00C27B6C" w:rsidRPr="00C27B6C" w:rsidRDefault="00C27B6C" w:rsidP="004851BC">
      <w:pPr>
        <w:pStyle w:val="Default"/>
        <w:numPr>
          <w:ilvl w:val="0"/>
          <w:numId w:val="20"/>
        </w:numPr>
        <w:spacing w:after="240"/>
        <w:jc w:val="both"/>
        <w:rPr>
          <w:rFonts w:asciiTheme="minorHAnsi" w:hAnsiTheme="minorHAnsi"/>
          <w:bCs/>
          <w:color w:val="auto"/>
          <w:sz w:val="22"/>
          <w:szCs w:val="22"/>
          <w:lang w:val="en-GB"/>
        </w:rPr>
      </w:pPr>
      <w:r w:rsidRPr="00C27B6C">
        <w:rPr>
          <w:rFonts w:asciiTheme="minorHAnsi" w:hAnsiTheme="minorHAnsi"/>
          <w:bCs/>
          <w:color w:val="auto"/>
          <w:sz w:val="22"/>
          <w:szCs w:val="22"/>
          <w:lang w:val="en-GB"/>
        </w:rPr>
        <w:t>Pain</w:t>
      </w:r>
    </w:p>
    <w:p w14:paraId="0B8A84AF" w14:textId="4EFFF0F6" w:rsidR="00C27B6C" w:rsidRDefault="00C27B6C" w:rsidP="00C27B6C">
      <w:pPr>
        <w:pStyle w:val="Default"/>
        <w:spacing w:after="240"/>
        <w:jc w:val="both"/>
        <w:rPr>
          <w:rFonts w:asciiTheme="minorHAnsi" w:hAnsiTheme="minorHAnsi"/>
          <w:bCs/>
          <w:color w:val="auto"/>
          <w:sz w:val="22"/>
          <w:szCs w:val="22"/>
          <w:lang w:val="en-GB"/>
        </w:rPr>
      </w:pPr>
      <w:r w:rsidRPr="003B14DF">
        <w:rPr>
          <w:rFonts w:asciiTheme="minorHAnsi" w:hAnsiTheme="minorHAnsi"/>
          <w:bCs/>
          <w:color w:val="auto"/>
          <w:sz w:val="22"/>
          <w:szCs w:val="22"/>
          <w:lang w:val="en-GB"/>
        </w:rPr>
        <w:t xml:space="preserve">Table </w:t>
      </w:r>
      <w:r w:rsidR="0045458E" w:rsidRPr="003B14DF">
        <w:rPr>
          <w:rFonts w:asciiTheme="minorHAnsi" w:hAnsiTheme="minorHAnsi"/>
          <w:bCs/>
          <w:color w:val="auto"/>
          <w:sz w:val="22"/>
          <w:szCs w:val="22"/>
          <w:lang w:val="en-GB"/>
        </w:rPr>
        <w:t>2</w:t>
      </w:r>
      <w:r w:rsidRPr="003B14DF">
        <w:rPr>
          <w:rFonts w:asciiTheme="minorHAnsi" w:hAnsiTheme="minorHAnsi"/>
          <w:bCs/>
          <w:color w:val="auto"/>
          <w:sz w:val="22"/>
          <w:szCs w:val="22"/>
          <w:lang w:val="en-GB"/>
        </w:rPr>
        <w:t xml:space="preserve"> provides an overview of the attributes and their corresponding levels. Exact attribute wordings and their introduction texts are included in Appendix </w:t>
      </w:r>
      <w:r w:rsidR="003B14DF" w:rsidRPr="003B14DF">
        <w:rPr>
          <w:rFonts w:asciiTheme="minorHAnsi" w:hAnsiTheme="minorHAnsi"/>
          <w:bCs/>
          <w:color w:val="auto"/>
          <w:sz w:val="22"/>
          <w:szCs w:val="22"/>
          <w:lang w:val="en-GB"/>
        </w:rPr>
        <w:t>5</w:t>
      </w:r>
      <w:r w:rsidRPr="003B14DF">
        <w:rPr>
          <w:rFonts w:asciiTheme="minorHAnsi" w:hAnsiTheme="minorHAnsi"/>
          <w:bCs/>
          <w:color w:val="auto"/>
          <w:sz w:val="22"/>
          <w:szCs w:val="22"/>
          <w:lang w:val="en-GB"/>
        </w:rPr>
        <w:t>. An example</w:t>
      </w:r>
      <w:r w:rsidRPr="00C27B6C">
        <w:rPr>
          <w:rFonts w:asciiTheme="minorHAnsi" w:hAnsiTheme="minorHAnsi"/>
          <w:bCs/>
          <w:color w:val="auto"/>
          <w:sz w:val="22"/>
          <w:szCs w:val="22"/>
          <w:lang w:val="en-GB"/>
        </w:rPr>
        <w:t xml:space="preserve"> choice task is presented in Figure 1.</w:t>
      </w:r>
    </w:p>
    <w:p w14:paraId="1DAE1E33" w14:textId="77777777" w:rsidR="0020051A" w:rsidRDefault="0020051A">
      <w:pPr>
        <w:rPr>
          <w:i/>
          <w:iCs/>
          <w:color w:val="1F497D" w:themeColor="text2"/>
          <w:sz w:val="18"/>
          <w:szCs w:val="18"/>
        </w:rPr>
      </w:pPr>
      <w:r>
        <w:br w:type="page"/>
      </w:r>
    </w:p>
    <w:p w14:paraId="5DBD9372" w14:textId="0280AE5F" w:rsidR="009747FC" w:rsidRDefault="009747FC" w:rsidP="009747FC">
      <w:pPr>
        <w:pStyle w:val="Caption"/>
        <w:keepNext/>
      </w:pPr>
      <w:r>
        <w:lastRenderedPageBreak/>
        <w:t xml:space="preserve">Table </w:t>
      </w:r>
      <w:fldSimple w:instr=" SEQ Table \* ARABIC ">
        <w:r>
          <w:rPr>
            <w:noProof/>
          </w:rPr>
          <w:t>2</w:t>
        </w:r>
      </w:fldSimple>
      <w:r>
        <w:t xml:space="preserve">: </w:t>
      </w:r>
      <w:r w:rsidR="0045458E" w:rsidRPr="0045458E">
        <w:t>DCE attributes and levels</w:t>
      </w:r>
    </w:p>
    <w:tbl>
      <w:tblPr>
        <w:tblStyle w:val="TableGrid"/>
        <w:tblW w:w="0" w:type="auto"/>
        <w:tblLook w:val="04A0" w:firstRow="1" w:lastRow="0" w:firstColumn="1" w:lastColumn="0" w:noHBand="0" w:noVBand="1"/>
      </w:tblPr>
      <w:tblGrid>
        <w:gridCol w:w="3231"/>
        <w:gridCol w:w="5263"/>
      </w:tblGrid>
      <w:tr w:rsidR="009747FC" w:rsidRPr="009747FC" w14:paraId="27128674" w14:textId="77777777" w:rsidTr="009747FC">
        <w:tc>
          <w:tcPr>
            <w:tcW w:w="3231" w:type="dxa"/>
          </w:tcPr>
          <w:p w14:paraId="77849FF1" w14:textId="77777777" w:rsidR="009747FC" w:rsidRPr="009747FC" w:rsidRDefault="009747FC" w:rsidP="009747FC">
            <w:pPr>
              <w:spacing w:after="0" w:line="240" w:lineRule="auto"/>
              <w:rPr>
                <w:rFonts w:asciiTheme="minorHAnsi" w:hAnsiTheme="minorHAnsi" w:cstheme="minorHAnsi"/>
                <w:b/>
                <w:bCs/>
                <w:iCs/>
              </w:rPr>
            </w:pPr>
            <w:r w:rsidRPr="009747FC">
              <w:rPr>
                <w:rFonts w:asciiTheme="minorHAnsi" w:hAnsiTheme="minorHAnsi" w:cstheme="minorHAnsi"/>
                <w:b/>
                <w:bCs/>
                <w:iCs/>
              </w:rPr>
              <w:t>Attribute</w:t>
            </w:r>
          </w:p>
        </w:tc>
        <w:tc>
          <w:tcPr>
            <w:tcW w:w="5263" w:type="dxa"/>
          </w:tcPr>
          <w:p w14:paraId="35F8DBBC" w14:textId="77777777" w:rsidR="009747FC" w:rsidRPr="009747FC" w:rsidRDefault="009747FC" w:rsidP="009747FC">
            <w:pPr>
              <w:spacing w:after="0" w:line="240" w:lineRule="auto"/>
              <w:rPr>
                <w:rFonts w:asciiTheme="minorHAnsi" w:hAnsiTheme="minorHAnsi" w:cstheme="minorHAnsi"/>
                <w:b/>
                <w:bCs/>
                <w:iCs/>
              </w:rPr>
            </w:pPr>
            <w:r w:rsidRPr="009747FC">
              <w:rPr>
                <w:rFonts w:asciiTheme="minorHAnsi" w:hAnsiTheme="minorHAnsi" w:cstheme="minorHAnsi"/>
                <w:b/>
                <w:bCs/>
                <w:iCs/>
              </w:rPr>
              <w:t>Levels</w:t>
            </w:r>
          </w:p>
        </w:tc>
      </w:tr>
      <w:tr w:rsidR="009747FC" w:rsidRPr="009747FC" w14:paraId="019480C0" w14:textId="77777777" w:rsidTr="009747FC">
        <w:tc>
          <w:tcPr>
            <w:tcW w:w="3231" w:type="dxa"/>
            <w:vAlign w:val="center"/>
          </w:tcPr>
          <w:p w14:paraId="0CBCCABD" w14:textId="77777777" w:rsidR="009747FC" w:rsidRPr="009747FC" w:rsidRDefault="009747FC" w:rsidP="00950303">
            <w:pPr>
              <w:spacing w:after="0" w:line="240" w:lineRule="auto"/>
              <w:rPr>
                <w:rFonts w:asciiTheme="minorHAnsi" w:hAnsiTheme="minorHAnsi" w:cstheme="minorHAnsi"/>
                <w:iCs/>
              </w:rPr>
            </w:pPr>
            <w:r w:rsidRPr="009747FC">
              <w:rPr>
                <w:rFonts w:asciiTheme="minorHAnsi" w:hAnsiTheme="minorHAnsi" w:cstheme="minorHAnsi"/>
                <w:iCs/>
              </w:rPr>
              <w:t>Risk of heart attack or stroke</w:t>
            </w:r>
          </w:p>
        </w:tc>
        <w:tc>
          <w:tcPr>
            <w:tcW w:w="5263" w:type="dxa"/>
          </w:tcPr>
          <w:p w14:paraId="41BA69C9"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5% (5 out of 100 patients)</w:t>
            </w:r>
          </w:p>
          <w:p w14:paraId="2779158B"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10% (10 out of 100 patients)</w:t>
            </w:r>
          </w:p>
          <w:p w14:paraId="6B3C40F2"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15% (15 out of 100 patients)</w:t>
            </w:r>
          </w:p>
        </w:tc>
      </w:tr>
      <w:tr w:rsidR="009747FC" w:rsidRPr="009747FC" w14:paraId="0AA741D1" w14:textId="77777777" w:rsidTr="009747FC">
        <w:tc>
          <w:tcPr>
            <w:tcW w:w="3231" w:type="dxa"/>
            <w:vAlign w:val="center"/>
          </w:tcPr>
          <w:p w14:paraId="391BEA8A" w14:textId="77777777" w:rsidR="009747FC" w:rsidRPr="009747FC" w:rsidRDefault="009747FC" w:rsidP="00950303">
            <w:pPr>
              <w:spacing w:after="0" w:line="240" w:lineRule="auto"/>
              <w:rPr>
                <w:rFonts w:asciiTheme="minorHAnsi" w:hAnsiTheme="minorHAnsi" w:cstheme="minorHAnsi"/>
                <w:iCs/>
              </w:rPr>
            </w:pPr>
            <w:r w:rsidRPr="009747FC">
              <w:rPr>
                <w:rFonts w:asciiTheme="minorHAnsi" w:hAnsiTheme="minorHAnsi" w:cstheme="minorHAnsi"/>
                <w:iCs/>
              </w:rPr>
              <w:t xml:space="preserve">Risk of non-scheduled </w:t>
            </w:r>
            <w:proofErr w:type="spellStart"/>
            <w:r w:rsidRPr="009747FC">
              <w:rPr>
                <w:rFonts w:asciiTheme="minorHAnsi" w:hAnsiTheme="minorHAnsi" w:cstheme="minorHAnsi"/>
                <w:iCs/>
              </w:rPr>
              <w:t>hospitalisation</w:t>
            </w:r>
            <w:proofErr w:type="spellEnd"/>
          </w:p>
        </w:tc>
        <w:tc>
          <w:tcPr>
            <w:tcW w:w="5263" w:type="dxa"/>
          </w:tcPr>
          <w:p w14:paraId="7F019116"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40% (40 out of 100 patients)</w:t>
            </w:r>
          </w:p>
          <w:p w14:paraId="7A28064E"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50% (50 out of 100 patients)</w:t>
            </w:r>
          </w:p>
          <w:p w14:paraId="6C86CE5A"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60% (60 out of 100 patients)</w:t>
            </w:r>
          </w:p>
        </w:tc>
      </w:tr>
      <w:tr w:rsidR="009747FC" w:rsidRPr="009747FC" w14:paraId="6505DCA2" w14:textId="77777777" w:rsidTr="009747FC">
        <w:tc>
          <w:tcPr>
            <w:tcW w:w="3231" w:type="dxa"/>
            <w:vAlign w:val="center"/>
          </w:tcPr>
          <w:p w14:paraId="4D94B0CA" w14:textId="77777777" w:rsidR="009747FC" w:rsidRPr="009747FC" w:rsidRDefault="009747FC" w:rsidP="00950303">
            <w:pPr>
              <w:spacing w:after="0" w:line="240" w:lineRule="auto"/>
              <w:rPr>
                <w:rFonts w:asciiTheme="minorHAnsi" w:hAnsiTheme="minorHAnsi" w:cstheme="minorHAnsi"/>
                <w:iCs/>
              </w:rPr>
            </w:pPr>
            <w:r w:rsidRPr="009747FC">
              <w:rPr>
                <w:rFonts w:asciiTheme="minorHAnsi" w:hAnsiTheme="minorHAnsi" w:cstheme="minorHAnsi"/>
                <w:iCs/>
              </w:rPr>
              <w:t>Itch</w:t>
            </w:r>
          </w:p>
        </w:tc>
        <w:tc>
          <w:tcPr>
            <w:tcW w:w="5263" w:type="dxa"/>
          </w:tcPr>
          <w:p w14:paraId="5C4F0242"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Mild (2 out of 10 on a scale from 0-10)</w:t>
            </w:r>
          </w:p>
          <w:p w14:paraId="5E1685C0"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Moderate (5 out of 10 on a scale from 0-10)</w:t>
            </w:r>
          </w:p>
          <w:p w14:paraId="2116068C"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Severe (8 out of 10 on a scale from 0-10)</w:t>
            </w:r>
          </w:p>
        </w:tc>
      </w:tr>
      <w:tr w:rsidR="009747FC" w:rsidRPr="009747FC" w14:paraId="396C6D43" w14:textId="77777777" w:rsidTr="009747FC">
        <w:tc>
          <w:tcPr>
            <w:tcW w:w="3231" w:type="dxa"/>
            <w:vAlign w:val="center"/>
          </w:tcPr>
          <w:p w14:paraId="2CEE2066" w14:textId="77777777" w:rsidR="009747FC" w:rsidRPr="009747FC" w:rsidRDefault="009747FC" w:rsidP="00950303">
            <w:pPr>
              <w:spacing w:after="0" w:line="240" w:lineRule="auto"/>
              <w:rPr>
                <w:rFonts w:asciiTheme="minorHAnsi" w:hAnsiTheme="minorHAnsi" w:cstheme="minorHAnsi"/>
                <w:iCs/>
              </w:rPr>
            </w:pPr>
            <w:r w:rsidRPr="009747FC">
              <w:rPr>
                <w:rFonts w:asciiTheme="minorHAnsi" w:hAnsiTheme="minorHAnsi" w:cstheme="minorHAnsi"/>
                <w:iCs/>
              </w:rPr>
              <w:t>Fatigue</w:t>
            </w:r>
          </w:p>
        </w:tc>
        <w:tc>
          <w:tcPr>
            <w:tcW w:w="5263" w:type="dxa"/>
          </w:tcPr>
          <w:p w14:paraId="465DB1F6"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None at all</w:t>
            </w:r>
          </w:p>
          <w:p w14:paraId="1380FA18"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 xml:space="preserve">A little </w:t>
            </w:r>
          </w:p>
          <w:p w14:paraId="56072862"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 xml:space="preserve">Quite a bit </w:t>
            </w:r>
          </w:p>
          <w:p w14:paraId="6BA5243F"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Severe</w:t>
            </w:r>
          </w:p>
        </w:tc>
      </w:tr>
      <w:tr w:rsidR="009747FC" w:rsidRPr="009747FC" w14:paraId="1CCBCA6C" w14:textId="77777777" w:rsidTr="009747FC">
        <w:tc>
          <w:tcPr>
            <w:tcW w:w="3231" w:type="dxa"/>
            <w:vAlign w:val="center"/>
          </w:tcPr>
          <w:p w14:paraId="0FA87E3B" w14:textId="77777777" w:rsidR="009747FC" w:rsidRPr="009747FC" w:rsidRDefault="009747FC" w:rsidP="00950303">
            <w:pPr>
              <w:spacing w:after="0" w:line="240" w:lineRule="auto"/>
              <w:rPr>
                <w:rFonts w:asciiTheme="minorHAnsi" w:hAnsiTheme="minorHAnsi" w:cstheme="minorHAnsi"/>
                <w:iCs/>
              </w:rPr>
            </w:pPr>
            <w:r w:rsidRPr="009747FC">
              <w:rPr>
                <w:rFonts w:asciiTheme="minorHAnsi" w:hAnsiTheme="minorHAnsi" w:cstheme="minorHAnsi"/>
                <w:iCs/>
              </w:rPr>
              <w:t xml:space="preserve">Pain </w:t>
            </w:r>
          </w:p>
        </w:tc>
        <w:tc>
          <w:tcPr>
            <w:tcW w:w="5263" w:type="dxa"/>
          </w:tcPr>
          <w:p w14:paraId="4DFF5D92"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Mild (2 out of 10 on a scale from 0-10)</w:t>
            </w:r>
          </w:p>
          <w:p w14:paraId="58B59676"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Moderate (5 out of 10 on a scale from 0-10)</w:t>
            </w:r>
          </w:p>
          <w:p w14:paraId="495A0056" w14:textId="77777777" w:rsidR="009747FC" w:rsidRPr="009747FC" w:rsidRDefault="009747FC" w:rsidP="009747FC">
            <w:pPr>
              <w:pStyle w:val="ListParagraph"/>
              <w:numPr>
                <w:ilvl w:val="0"/>
                <w:numId w:val="18"/>
              </w:numPr>
              <w:spacing w:after="0" w:line="240" w:lineRule="auto"/>
              <w:rPr>
                <w:rFonts w:asciiTheme="minorHAnsi" w:hAnsiTheme="minorHAnsi" w:cstheme="minorHAnsi"/>
                <w:iCs/>
              </w:rPr>
            </w:pPr>
            <w:r w:rsidRPr="009747FC">
              <w:rPr>
                <w:rFonts w:asciiTheme="minorHAnsi" w:hAnsiTheme="minorHAnsi" w:cstheme="minorHAnsi"/>
                <w:iCs/>
              </w:rPr>
              <w:t>Severe (8 out of 10 on a scale from 0-10)</w:t>
            </w:r>
          </w:p>
        </w:tc>
      </w:tr>
    </w:tbl>
    <w:p w14:paraId="11E0BB81" w14:textId="77777777" w:rsidR="00C27B6C" w:rsidRDefault="00C27B6C" w:rsidP="00562F45">
      <w:pPr>
        <w:pStyle w:val="Default"/>
        <w:spacing w:after="240"/>
        <w:jc w:val="both"/>
        <w:rPr>
          <w:rFonts w:asciiTheme="minorHAnsi" w:hAnsiTheme="minorHAnsi"/>
          <w:bCs/>
          <w:color w:val="auto"/>
          <w:sz w:val="22"/>
          <w:szCs w:val="22"/>
        </w:rPr>
      </w:pPr>
    </w:p>
    <w:p w14:paraId="10B458B3" w14:textId="77777777" w:rsidR="00EC4F2E" w:rsidRDefault="00EC4F2E" w:rsidP="00EC4F2E">
      <w:pPr>
        <w:pStyle w:val="Default"/>
        <w:keepNext/>
        <w:spacing w:after="240"/>
        <w:jc w:val="both"/>
      </w:pPr>
      <w:r>
        <w:rPr>
          <w:noProof/>
        </w:rPr>
        <w:drawing>
          <wp:inline distT="0" distB="0" distL="0" distR="0" wp14:anchorId="7586D0DE" wp14:editId="189D44ED">
            <wp:extent cx="5400040" cy="3466118"/>
            <wp:effectExtent l="0" t="0" r="0" b="1270"/>
            <wp:docPr id="529212697"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212697" name="Picture 4" descr="A screenshot of a computer scree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40" cy="3466118"/>
                    </a:xfrm>
                    <a:prstGeom prst="rect">
                      <a:avLst/>
                    </a:prstGeom>
                    <a:noFill/>
                  </pic:spPr>
                </pic:pic>
              </a:graphicData>
            </a:graphic>
          </wp:inline>
        </w:drawing>
      </w:r>
    </w:p>
    <w:p w14:paraId="15551398" w14:textId="27C9906A" w:rsidR="00EC4F2E" w:rsidRDefault="00EC4F2E" w:rsidP="00EC4F2E">
      <w:pPr>
        <w:pStyle w:val="Caption"/>
        <w:jc w:val="both"/>
        <w:rPr>
          <w:rFonts w:asciiTheme="minorHAnsi" w:hAnsiTheme="minorHAnsi"/>
          <w:bCs/>
          <w:color w:val="auto"/>
          <w:sz w:val="22"/>
          <w:szCs w:val="22"/>
        </w:rPr>
      </w:pPr>
      <w:r>
        <w:t xml:space="preserve">Figure </w:t>
      </w:r>
      <w:fldSimple w:instr=" SEQ Figure \* ARABIC ">
        <w:r>
          <w:rPr>
            <w:noProof/>
          </w:rPr>
          <w:t>1</w:t>
        </w:r>
      </w:fldSimple>
      <w:r>
        <w:t xml:space="preserve">: Example choice task </w:t>
      </w:r>
    </w:p>
    <w:p w14:paraId="31C43BE5" w14:textId="77777777" w:rsidR="0020051A" w:rsidRDefault="0020051A">
      <w:pPr>
        <w:rPr>
          <w:rFonts w:asciiTheme="minorHAnsi" w:hAnsiTheme="minorHAnsi" w:cs="5486"/>
          <w:bCs/>
          <w:sz w:val="22"/>
          <w:szCs w:val="22"/>
        </w:rPr>
      </w:pPr>
      <w:r>
        <w:rPr>
          <w:rFonts w:asciiTheme="minorHAnsi" w:hAnsiTheme="minorHAnsi"/>
          <w:bCs/>
          <w:sz w:val="22"/>
          <w:szCs w:val="22"/>
        </w:rPr>
        <w:br w:type="page"/>
      </w:r>
    </w:p>
    <w:p w14:paraId="6F3CB132" w14:textId="3BC93A09" w:rsidR="0079681D" w:rsidRPr="0079681D" w:rsidRDefault="0079681D" w:rsidP="0079681D">
      <w:pPr>
        <w:pStyle w:val="Default"/>
        <w:spacing w:after="240"/>
        <w:jc w:val="both"/>
        <w:rPr>
          <w:rFonts w:asciiTheme="minorHAnsi" w:hAnsiTheme="minorHAnsi"/>
          <w:bCs/>
          <w:color w:val="auto"/>
          <w:sz w:val="22"/>
          <w:szCs w:val="22"/>
        </w:rPr>
      </w:pPr>
      <w:r w:rsidRPr="0079681D">
        <w:rPr>
          <w:rFonts w:asciiTheme="minorHAnsi" w:hAnsiTheme="minorHAnsi"/>
          <w:bCs/>
          <w:color w:val="auto"/>
          <w:sz w:val="22"/>
          <w:szCs w:val="22"/>
        </w:rPr>
        <w:lastRenderedPageBreak/>
        <w:t>Each participant will be asked to complete 8-16 experimentally designed choice tasks. The exact number of choice tasks will be decided during the formal generation of the experimental design. NGene software will be used to generate a Bayesian d-efficient design with weak directional priors.</w:t>
      </w:r>
    </w:p>
    <w:p w14:paraId="7B3B2A51" w14:textId="0666BE1C" w:rsidR="00EC4F2E" w:rsidRPr="009747FC" w:rsidRDefault="0079681D" w:rsidP="0079681D">
      <w:pPr>
        <w:pStyle w:val="Default"/>
        <w:spacing w:after="240"/>
        <w:jc w:val="both"/>
        <w:rPr>
          <w:rFonts w:asciiTheme="minorHAnsi" w:hAnsiTheme="minorHAnsi"/>
          <w:bCs/>
          <w:color w:val="auto"/>
          <w:sz w:val="22"/>
          <w:szCs w:val="22"/>
        </w:rPr>
      </w:pPr>
      <w:r w:rsidRPr="0079681D">
        <w:rPr>
          <w:rFonts w:asciiTheme="minorHAnsi" w:hAnsiTheme="minorHAnsi"/>
          <w:bCs/>
          <w:color w:val="auto"/>
          <w:sz w:val="22"/>
          <w:szCs w:val="22"/>
        </w:rPr>
        <w:t xml:space="preserve">Two non-experimental tasks will be included in the DCE to test the internal validity of participants’ responses. Data from these choice tasks will not be used in DCE analyses. The first non-experimental choice task (second-last </w:t>
      </w:r>
      <w:r w:rsidRPr="003B14DF">
        <w:rPr>
          <w:rFonts w:asciiTheme="minorHAnsi" w:hAnsiTheme="minorHAnsi"/>
          <w:bCs/>
          <w:color w:val="auto"/>
          <w:sz w:val="22"/>
          <w:szCs w:val="22"/>
        </w:rPr>
        <w:t>choice task) repeats the first choice task and is used to test the stability of participants’ preferences.[7] The second non-experimental task (last choice task) is a dominated choice task in which one alternative is clearly better; it is used to assess participants' attendance and understanding of the tasks.[8]</w:t>
      </w:r>
    </w:p>
    <w:p w14:paraId="0AEFAB6F" w14:textId="6D409AAB" w:rsidR="00A97A09" w:rsidRPr="004A7F24" w:rsidRDefault="00D50220" w:rsidP="00A97A09">
      <w:pPr>
        <w:pStyle w:val="Default"/>
        <w:spacing w:after="240"/>
        <w:jc w:val="both"/>
        <w:rPr>
          <w:rFonts w:asciiTheme="minorHAnsi" w:hAnsiTheme="minorHAnsi"/>
          <w:bCs/>
          <w:color w:val="000000" w:themeColor="text1"/>
          <w:sz w:val="22"/>
          <w:szCs w:val="22"/>
          <w:lang w:val="en-GB"/>
        </w:rPr>
      </w:pPr>
      <w:r w:rsidRPr="00D50220">
        <w:rPr>
          <w:rFonts w:asciiTheme="minorHAnsi" w:hAnsiTheme="minorHAnsi"/>
          <w:bCs/>
          <w:color w:val="auto"/>
          <w:sz w:val="22"/>
          <w:szCs w:val="22"/>
          <w:lang w:val="en-GB"/>
        </w:rPr>
        <w:t xml:space="preserve">Study participants will be recruited through </w:t>
      </w:r>
      <w:r w:rsidR="004A7F24" w:rsidRPr="004A7F24">
        <w:rPr>
          <w:rFonts w:asciiTheme="minorHAnsi" w:hAnsiTheme="minorHAnsi"/>
          <w:bCs/>
          <w:color w:val="auto"/>
          <w:sz w:val="22"/>
          <w:szCs w:val="22"/>
          <w:lang w:val="en-GB"/>
        </w:rPr>
        <w:t xml:space="preserve">Fresenius Medical Care-España dialysis clinics </w:t>
      </w:r>
      <w:r w:rsidRPr="00D50220">
        <w:rPr>
          <w:rFonts w:asciiTheme="minorHAnsi" w:hAnsiTheme="minorHAnsi"/>
          <w:bCs/>
          <w:color w:val="auto"/>
          <w:sz w:val="22"/>
          <w:szCs w:val="22"/>
          <w:lang w:val="en-GB"/>
        </w:rPr>
        <w:t xml:space="preserve">in Spain. </w:t>
      </w:r>
      <w:r w:rsidR="00A97A09" w:rsidRPr="004A7F24">
        <w:rPr>
          <w:rFonts w:asciiTheme="minorHAnsi" w:hAnsiTheme="minorHAnsi"/>
          <w:bCs/>
          <w:color w:val="000000" w:themeColor="text1"/>
          <w:sz w:val="22"/>
          <w:szCs w:val="22"/>
          <w:lang w:val="en-GB"/>
        </w:rPr>
        <w:t xml:space="preserve">All Fresenius Medical Care-España dialysis clinics (48 sites in total) will be considered for inclusion in the study. </w:t>
      </w:r>
    </w:p>
    <w:p w14:paraId="333EB8F2" w14:textId="7B5A9DE2" w:rsidR="00E263C8" w:rsidRPr="00D32735" w:rsidRDefault="003B57B7" w:rsidP="00562F45">
      <w:pPr>
        <w:pStyle w:val="Default"/>
        <w:spacing w:after="240"/>
        <w:jc w:val="both"/>
        <w:rPr>
          <w:rFonts w:asciiTheme="minorHAnsi" w:hAnsiTheme="minorHAnsi"/>
          <w:bCs/>
          <w:color w:val="auto"/>
          <w:sz w:val="22"/>
          <w:szCs w:val="22"/>
          <w:lang w:val="en-GB"/>
        </w:rPr>
      </w:pPr>
      <w:r>
        <w:rPr>
          <w:rFonts w:asciiTheme="minorHAnsi" w:hAnsiTheme="minorHAnsi"/>
          <w:bCs/>
          <w:color w:val="auto"/>
          <w:sz w:val="22"/>
          <w:szCs w:val="22"/>
          <w:lang w:val="en-GB"/>
        </w:rPr>
        <w:t xml:space="preserve">The study will </w:t>
      </w:r>
      <w:r w:rsidR="00952383">
        <w:rPr>
          <w:rFonts w:asciiTheme="minorHAnsi" w:hAnsiTheme="minorHAnsi"/>
          <w:bCs/>
          <w:color w:val="auto"/>
          <w:sz w:val="22"/>
          <w:szCs w:val="22"/>
          <w:lang w:val="en-GB"/>
        </w:rPr>
        <w:t xml:space="preserve">be conducted </w:t>
      </w:r>
      <w:r>
        <w:rPr>
          <w:rFonts w:asciiTheme="minorHAnsi" w:hAnsiTheme="minorHAnsi"/>
          <w:bCs/>
          <w:color w:val="auto"/>
          <w:sz w:val="22"/>
          <w:szCs w:val="22"/>
          <w:lang w:val="en-GB"/>
        </w:rPr>
        <w:t xml:space="preserve">from approximately </w:t>
      </w:r>
      <w:r w:rsidR="00A9450C">
        <w:rPr>
          <w:rFonts w:asciiTheme="minorHAnsi" w:hAnsiTheme="minorHAnsi"/>
          <w:bCs/>
          <w:color w:val="auto"/>
          <w:sz w:val="22"/>
          <w:szCs w:val="22"/>
          <w:lang w:val="en-GB"/>
        </w:rPr>
        <w:t xml:space="preserve">April </w:t>
      </w:r>
      <w:r>
        <w:rPr>
          <w:rFonts w:asciiTheme="minorHAnsi" w:hAnsiTheme="minorHAnsi"/>
          <w:bCs/>
          <w:color w:val="auto"/>
          <w:sz w:val="22"/>
          <w:szCs w:val="22"/>
          <w:lang w:val="en-GB"/>
        </w:rPr>
        <w:t xml:space="preserve">2025 to </w:t>
      </w:r>
      <w:r w:rsidR="004A7F24">
        <w:rPr>
          <w:rFonts w:asciiTheme="minorHAnsi" w:hAnsiTheme="minorHAnsi"/>
          <w:bCs/>
          <w:color w:val="auto"/>
          <w:sz w:val="22"/>
          <w:szCs w:val="22"/>
          <w:lang w:val="en-GB"/>
        </w:rPr>
        <w:t xml:space="preserve">September </w:t>
      </w:r>
      <w:r w:rsidR="002E4F67">
        <w:rPr>
          <w:rFonts w:asciiTheme="minorHAnsi" w:hAnsiTheme="minorHAnsi"/>
          <w:bCs/>
          <w:color w:val="auto"/>
          <w:sz w:val="22"/>
          <w:szCs w:val="22"/>
          <w:lang w:val="en-GB"/>
        </w:rPr>
        <w:t xml:space="preserve">2025. </w:t>
      </w:r>
    </w:p>
    <w:p w14:paraId="23F93D7C" w14:textId="77777777" w:rsidR="00E263C8" w:rsidRPr="00E958E8" w:rsidRDefault="000844C1" w:rsidP="00562F45">
      <w:pPr>
        <w:pStyle w:val="Default"/>
        <w:spacing w:after="240"/>
        <w:jc w:val="both"/>
        <w:rPr>
          <w:rFonts w:asciiTheme="minorHAnsi" w:hAnsiTheme="minorHAnsi"/>
          <w:b/>
          <w:bCs/>
          <w:color w:val="auto"/>
          <w:sz w:val="22"/>
          <w:szCs w:val="22"/>
          <w:lang w:val="en-GB"/>
        </w:rPr>
      </w:pPr>
      <w:r w:rsidRPr="00E958E8">
        <w:rPr>
          <w:rFonts w:asciiTheme="minorHAnsi" w:hAnsiTheme="minorHAnsi"/>
          <w:b/>
          <w:bCs/>
          <w:color w:val="auto"/>
          <w:sz w:val="22"/>
          <w:szCs w:val="22"/>
          <w:lang w:val="en-GB"/>
        </w:rPr>
        <w:t xml:space="preserve">6 </w:t>
      </w:r>
      <w:r w:rsidR="00E263C8" w:rsidRPr="00E958E8">
        <w:rPr>
          <w:rFonts w:asciiTheme="minorHAnsi" w:hAnsiTheme="minorHAnsi"/>
          <w:b/>
          <w:bCs/>
          <w:color w:val="auto"/>
          <w:sz w:val="22"/>
          <w:szCs w:val="22"/>
          <w:lang w:val="en-GB"/>
        </w:rPr>
        <w:tab/>
        <w:t xml:space="preserve">Selection </w:t>
      </w:r>
      <w:r w:rsidR="0022779D" w:rsidRPr="00E958E8">
        <w:rPr>
          <w:rFonts w:asciiTheme="minorHAnsi" w:hAnsiTheme="minorHAnsi"/>
          <w:b/>
          <w:bCs/>
          <w:color w:val="auto"/>
          <w:sz w:val="22"/>
          <w:szCs w:val="22"/>
          <w:lang w:val="en-GB"/>
        </w:rPr>
        <w:t>of participants</w:t>
      </w:r>
    </w:p>
    <w:p w14:paraId="5542A90C" w14:textId="77777777" w:rsidR="00837D11" w:rsidRPr="00D50220" w:rsidRDefault="00837D11" w:rsidP="00837D11">
      <w:pPr>
        <w:pStyle w:val="Default"/>
        <w:spacing w:after="240"/>
        <w:jc w:val="both"/>
        <w:rPr>
          <w:rFonts w:asciiTheme="minorHAnsi" w:hAnsiTheme="minorHAnsi"/>
          <w:bCs/>
          <w:color w:val="auto"/>
          <w:sz w:val="22"/>
          <w:szCs w:val="22"/>
          <w:lang w:val="en-GB"/>
        </w:rPr>
      </w:pPr>
      <w:r w:rsidRPr="00D50220">
        <w:rPr>
          <w:rFonts w:asciiTheme="minorHAnsi" w:hAnsiTheme="minorHAnsi"/>
          <w:bCs/>
          <w:color w:val="auto"/>
          <w:sz w:val="22"/>
          <w:szCs w:val="22"/>
          <w:lang w:val="en-GB"/>
        </w:rPr>
        <w:t>The specific recruitment strategies are as follows:</w:t>
      </w:r>
    </w:p>
    <w:p w14:paraId="59CAA4D9" w14:textId="7EFD3043" w:rsidR="00837D11" w:rsidRPr="00D50220" w:rsidRDefault="009676A6" w:rsidP="00837D11">
      <w:pPr>
        <w:pStyle w:val="Default"/>
        <w:numPr>
          <w:ilvl w:val="0"/>
          <w:numId w:val="20"/>
        </w:numPr>
        <w:spacing w:after="240"/>
        <w:jc w:val="both"/>
        <w:rPr>
          <w:rFonts w:asciiTheme="minorHAnsi" w:hAnsiTheme="minorHAnsi"/>
          <w:bCs/>
          <w:color w:val="auto"/>
          <w:sz w:val="22"/>
          <w:szCs w:val="22"/>
          <w:lang w:val="en-GB"/>
        </w:rPr>
      </w:pPr>
      <w:r w:rsidRPr="00405792">
        <w:rPr>
          <w:rFonts w:asciiTheme="minorHAnsi" w:hAnsiTheme="minorHAnsi"/>
          <w:b/>
          <w:color w:val="auto"/>
          <w:sz w:val="22"/>
          <w:szCs w:val="22"/>
          <w:lang w:val="en-GB"/>
        </w:rPr>
        <w:t>C</w:t>
      </w:r>
      <w:r w:rsidR="00837D11" w:rsidRPr="00405792">
        <w:rPr>
          <w:rFonts w:asciiTheme="minorHAnsi" w:hAnsiTheme="minorHAnsi"/>
          <w:b/>
          <w:color w:val="auto"/>
          <w:sz w:val="22"/>
          <w:szCs w:val="22"/>
          <w:lang w:val="en-GB"/>
        </w:rPr>
        <w:t>ognitive pilot interviews</w:t>
      </w:r>
      <w:r w:rsidR="00837D11" w:rsidRPr="00D50220">
        <w:rPr>
          <w:rFonts w:asciiTheme="minorHAnsi" w:hAnsiTheme="minorHAnsi"/>
          <w:bCs/>
          <w:color w:val="auto"/>
          <w:sz w:val="22"/>
          <w:szCs w:val="22"/>
          <w:lang w:val="en-GB"/>
        </w:rPr>
        <w:t xml:space="preserve">: Fresenius staff will identify potentially eligible patients in the clinic whilst a member of the Kielo Research team is on-site. The Kielo team member will go through the screening process with patients using a tablet/laptop. If the patient is eligible, they will review the ICF either in printed or electronic form and provide electronic consent. The cognitive pilot interview will occur in person at the clinic and may be audio recorded. No remuneration will be provided as per local compliance rules. </w:t>
      </w:r>
    </w:p>
    <w:p w14:paraId="02009611" w14:textId="4279CACB" w:rsidR="00796C5B" w:rsidRDefault="009676A6" w:rsidP="009F28A4">
      <w:pPr>
        <w:pStyle w:val="Default"/>
        <w:numPr>
          <w:ilvl w:val="0"/>
          <w:numId w:val="20"/>
        </w:numPr>
        <w:spacing w:after="240"/>
        <w:jc w:val="both"/>
        <w:rPr>
          <w:rFonts w:asciiTheme="minorHAnsi" w:hAnsiTheme="minorHAnsi"/>
          <w:bCs/>
          <w:color w:val="auto"/>
          <w:sz w:val="22"/>
          <w:szCs w:val="22"/>
          <w:lang w:val="en-GB"/>
        </w:rPr>
      </w:pPr>
      <w:r w:rsidRPr="00405792">
        <w:rPr>
          <w:rFonts w:asciiTheme="minorHAnsi" w:hAnsiTheme="minorHAnsi"/>
          <w:b/>
          <w:color w:val="auto"/>
          <w:sz w:val="22"/>
          <w:szCs w:val="22"/>
          <w:lang w:val="en-GB"/>
        </w:rPr>
        <w:t>Main s</w:t>
      </w:r>
      <w:r w:rsidR="00837D11" w:rsidRPr="00405792">
        <w:rPr>
          <w:rFonts w:asciiTheme="minorHAnsi" w:hAnsiTheme="minorHAnsi"/>
          <w:b/>
          <w:color w:val="auto"/>
          <w:sz w:val="22"/>
          <w:szCs w:val="22"/>
          <w:lang w:val="en-GB"/>
        </w:rPr>
        <w:t xml:space="preserve">urvey </w:t>
      </w:r>
      <w:r w:rsidRPr="00405792">
        <w:rPr>
          <w:rFonts w:asciiTheme="minorHAnsi" w:hAnsiTheme="minorHAnsi"/>
          <w:b/>
          <w:color w:val="auto"/>
          <w:sz w:val="22"/>
          <w:szCs w:val="22"/>
          <w:lang w:val="en-GB"/>
        </w:rPr>
        <w:t>phase</w:t>
      </w:r>
      <w:r w:rsidR="00837D11" w:rsidRPr="009676A6">
        <w:rPr>
          <w:rFonts w:asciiTheme="minorHAnsi" w:hAnsiTheme="minorHAnsi"/>
          <w:bCs/>
          <w:color w:val="auto"/>
          <w:sz w:val="22"/>
          <w:szCs w:val="22"/>
          <w:lang w:val="en-GB"/>
        </w:rPr>
        <w:t xml:space="preserve">: </w:t>
      </w:r>
      <w:r w:rsidR="00837D11" w:rsidRPr="009F28A4">
        <w:rPr>
          <w:rFonts w:asciiTheme="minorHAnsi" w:hAnsiTheme="minorHAnsi"/>
          <w:bCs/>
          <w:color w:val="auto"/>
          <w:sz w:val="22"/>
          <w:szCs w:val="22"/>
          <w:lang w:val="en-GB"/>
        </w:rPr>
        <w:t xml:space="preserve">Potential participants will be recruited in the clinics by Fresenius staff and will </w:t>
      </w:r>
      <w:r w:rsidRPr="009F28A4">
        <w:rPr>
          <w:rFonts w:asciiTheme="minorHAnsi" w:hAnsiTheme="minorHAnsi"/>
          <w:bCs/>
          <w:color w:val="auto"/>
          <w:sz w:val="22"/>
          <w:szCs w:val="22"/>
          <w:lang w:val="en-GB"/>
        </w:rPr>
        <w:t xml:space="preserve">be given a flyer with all details about the survey, including the survey </w:t>
      </w:r>
      <w:r w:rsidR="00837D11" w:rsidRPr="009F28A4">
        <w:rPr>
          <w:rFonts w:asciiTheme="minorHAnsi" w:hAnsiTheme="minorHAnsi"/>
          <w:bCs/>
          <w:color w:val="auto"/>
          <w:sz w:val="22"/>
          <w:szCs w:val="22"/>
          <w:lang w:val="en-GB"/>
        </w:rPr>
        <w:t>link</w:t>
      </w:r>
      <w:r w:rsidR="00405792" w:rsidRPr="009F28A4">
        <w:rPr>
          <w:rFonts w:asciiTheme="minorHAnsi" w:hAnsiTheme="minorHAnsi"/>
          <w:bCs/>
          <w:color w:val="auto"/>
          <w:sz w:val="22"/>
          <w:szCs w:val="22"/>
          <w:lang w:val="en-GB"/>
        </w:rPr>
        <w:t xml:space="preserve"> which </w:t>
      </w:r>
      <w:r w:rsidR="00837D11" w:rsidRPr="009F28A4">
        <w:rPr>
          <w:rFonts w:asciiTheme="minorHAnsi" w:hAnsiTheme="minorHAnsi"/>
          <w:bCs/>
          <w:color w:val="auto"/>
          <w:sz w:val="22"/>
          <w:szCs w:val="22"/>
          <w:lang w:val="en-GB"/>
        </w:rPr>
        <w:t xml:space="preserve">they can </w:t>
      </w:r>
      <w:r w:rsidR="00405792" w:rsidRPr="009F28A4">
        <w:rPr>
          <w:rFonts w:asciiTheme="minorHAnsi" w:hAnsiTheme="minorHAnsi"/>
          <w:bCs/>
          <w:color w:val="auto"/>
          <w:sz w:val="22"/>
          <w:szCs w:val="22"/>
          <w:lang w:val="en-GB"/>
        </w:rPr>
        <w:t xml:space="preserve">access and </w:t>
      </w:r>
      <w:r w:rsidR="00837D11" w:rsidRPr="009F28A4">
        <w:rPr>
          <w:rFonts w:asciiTheme="minorHAnsi" w:hAnsiTheme="minorHAnsi"/>
          <w:bCs/>
          <w:color w:val="auto"/>
          <w:sz w:val="22"/>
          <w:szCs w:val="22"/>
          <w:lang w:val="en-GB"/>
        </w:rPr>
        <w:t>complete on their own time on their personal electronic devices (e.g. tablet, laptop</w:t>
      </w:r>
      <w:r w:rsidR="00405792" w:rsidRPr="009F28A4">
        <w:rPr>
          <w:rFonts w:asciiTheme="minorHAnsi" w:hAnsiTheme="minorHAnsi"/>
          <w:bCs/>
          <w:color w:val="auto"/>
          <w:sz w:val="22"/>
          <w:szCs w:val="22"/>
          <w:lang w:val="en-GB"/>
        </w:rPr>
        <w:t xml:space="preserve">, </w:t>
      </w:r>
      <w:r w:rsidR="00837D11" w:rsidRPr="009F28A4">
        <w:rPr>
          <w:rFonts w:asciiTheme="minorHAnsi" w:hAnsiTheme="minorHAnsi"/>
          <w:bCs/>
          <w:color w:val="auto"/>
          <w:sz w:val="22"/>
          <w:szCs w:val="22"/>
          <w:lang w:val="en-GB"/>
        </w:rPr>
        <w:t>PC</w:t>
      </w:r>
      <w:r w:rsidR="00405792" w:rsidRPr="009F28A4">
        <w:rPr>
          <w:rFonts w:asciiTheme="minorHAnsi" w:hAnsiTheme="minorHAnsi"/>
          <w:bCs/>
          <w:color w:val="auto"/>
          <w:sz w:val="22"/>
          <w:szCs w:val="22"/>
          <w:lang w:val="en-GB"/>
        </w:rPr>
        <w:t xml:space="preserve"> or mobile</w:t>
      </w:r>
      <w:r w:rsidR="00837D11" w:rsidRPr="009F28A4">
        <w:rPr>
          <w:rFonts w:asciiTheme="minorHAnsi" w:hAnsiTheme="minorHAnsi"/>
          <w:bCs/>
          <w:color w:val="auto"/>
          <w:sz w:val="22"/>
          <w:szCs w:val="22"/>
          <w:lang w:val="en-GB"/>
        </w:rPr>
        <w:t xml:space="preserve">). </w:t>
      </w:r>
      <w:r w:rsidR="00796C5B" w:rsidRPr="009F28A4">
        <w:rPr>
          <w:rFonts w:asciiTheme="minorHAnsi" w:hAnsiTheme="minorHAnsi"/>
          <w:bCs/>
          <w:color w:val="auto"/>
          <w:sz w:val="22"/>
          <w:szCs w:val="22"/>
          <w:lang w:val="en-GB"/>
        </w:rPr>
        <w:t xml:space="preserve">Alternatively, </w:t>
      </w:r>
      <w:r w:rsidR="00C34D08" w:rsidRPr="009F28A4">
        <w:rPr>
          <w:rFonts w:asciiTheme="minorHAnsi" w:hAnsiTheme="minorHAnsi"/>
          <w:bCs/>
          <w:color w:val="auto"/>
          <w:sz w:val="22"/>
          <w:szCs w:val="22"/>
          <w:lang w:val="en-GB"/>
        </w:rPr>
        <w:t xml:space="preserve">where </w:t>
      </w:r>
      <w:r w:rsidR="00390876">
        <w:rPr>
          <w:rFonts w:asciiTheme="minorHAnsi" w:hAnsiTheme="minorHAnsi"/>
          <w:bCs/>
          <w:color w:val="auto"/>
          <w:sz w:val="22"/>
          <w:szCs w:val="22"/>
          <w:lang w:val="en-GB"/>
        </w:rPr>
        <w:t>electronic devices (</w:t>
      </w:r>
      <w:r w:rsidR="00651E95">
        <w:rPr>
          <w:rFonts w:asciiTheme="minorHAnsi" w:hAnsiTheme="minorHAnsi"/>
          <w:bCs/>
          <w:color w:val="auto"/>
          <w:sz w:val="22"/>
          <w:szCs w:val="22"/>
          <w:lang w:val="en-GB"/>
        </w:rPr>
        <w:t xml:space="preserve">e.g. </w:t>
      </w:r>
      <w:r w:rsidR="00C34D08" w:rsidRPr="009F28A4">
        <w:rPr>
          <w:rFonts w:asciiTheme="minorHAnsi" w:hAnsiTheme="minorHAnsi"/>
          <w:bCs/>
          <w:color w:val="auto"/>
          <w:sz w:val="22"/>
          <w:szCs w:val="22"/>
          <w:lang w:val="en-GB"/>
        </w:rPr>
        <w:t>tablets</w:t>
      </w:r>
      <w:r w:rsidR="00651E95">
        <w:rPr>
          <w:rFonts w:asciiTheme="minorHAnsi" w:hAnsiTheme="minorHAnsi"/>
          <w:bCs/>
          <w:color w:val="auto"/>
          <w:sz w:val="22"/>
          <w:szCs w:val="22"/>
          <w:lang w:val="en-GB"/>
        </w:rPr>
        <w:t xml:space="preserve">) </w:t>
      </w:r>
      <w:r w:rsidR="00C34D08" w:rsidRPr="009F28A4">
        <w:rPr>
          <w:rFonts w:asciiTheme="minorHAnsi" w:hAnsiTheme="minorHAnsi"/>
          <w:bCs/>
          <w:color w:val="auto"/>
          <w:sz w:val="22"/>
          <w:szCs w:val="22"/>
          <w:lang w:val="en-GB"/>
        </w:rPr>
        <w:t xml:space="preserve"> </w:t>
      </w:r>
      <w:r w:rsidR="005C7497">
        <w:rPr>
          <w:rFonts w:asciiTheme="minorHAnsi" w:hAnsiTheme="minorHAnsi"/>
          <w:bCs/>
          <w:color w:val="auto"/>
          <w:sz w:val="22"/>
          <w:szCs w:val="22"/>
          <w:lang w:val="en-GB"/>
        </w:rPr>
        <w:t>are</w:t>
      </w:r>
      <w:r w:rsidR="00C34D08" w:rsidRPr="009F28A4">
        <w:rPr>
          <w:rFonts w:asciiTheme="minorHAnsi" w:hAnsiTheme="minorHAnsi"/>
          <w:bCs/>
          <w:color w:val="auto"/>
          <w:sz w:val="22"/>
          <w:szCs w:val="22"/>
          <w:lang w:val="en-GB"/>
        </w:rPr>
        <w:t xml:space="preserve"> available </w:t>
      </w:r>
      <w:r w:rsidR="005C7497">
        <w:rPr>
          <w:rFonts w:asciiTheme="minorHAnsi" w:hAnsiTheme="minorHAnsi"/>
          <w:bCs/>
          <w:color w:val="auto"/>
          <w:sz w:val="22"/>
          <w:szCs w:val="22"/>
          <w:lang w:val="en-GB"/>
        </w:rPr>
        <w:t>on site (provided by Fresenius)</w:t>
      </w:r>
      <w:r w:rsidR="009F28A4" w:rsidRPr="009F28A4">
        <w:rPr>
          <w:rFonts w:asciiTheme="minorHAnsi" w:hAnsiTheme="minorHAnsi"/>
          <w:bCs/>
          <w:color w:val="auto"/>
          <w:sz w:val="22"/>
          <w:szCs w:val="22"/>
          <w:lang w:val="en-GB"/>
        </w:rPr>
        <w:t xml:space="preserve">, site staff will hand out </w:t>
      </w:r>
      <w:r w:rsidR="00651E95">
        <w:rPr>
          <w:rFonts w:asciiTheme="minorHAnsi" w:hAnsiTheme="minorHAnsi"/>
          <w:bCs/>
          <w:color w:val="auto"/>
          <w:sz w:val="22"/>
          <w:szCs w:val="22"/>
          <w:lang w:val="en-GB"/>
        </w:rPr>
        <w:t xml:space="preserve">these </w:t>
      </w:r>
      <w:r w:rsidR="009F28A4" w:rsidRPr="009F28A4">
        <w:rPr>
          <w:rFonts w:asciiTheme="minorHAnsi" w:hAnsiTheme="minorHAnsi"/>
          <w:bCs/>
          <w:color w:val="auto"/>
          <w:sz w:val="22"/>
          <w:szCs w:val="22"/>
          <w:lang w:val="en-GB"/>
        </w:rPr>
        <w:t xml:space="preserve">to respondents and encourage the completion of the survey right on site. </w:t>
      </w:r>
    </w:p>
    <w:p w14:paraId="2DB342EF" w14:textId="08215683" w:rsidR="00837D11" w:rsidRPr="009676A6" w:rsidRDefault="00837D11" w:rsidP="009F28A4">
      <w:pPr>
        <w:pStyle w:val="Default"/>
        <w:spacing w:after="240"/>
        <w:ind w:left="1068"/>
        <w:jc w:val="both"/>
        <w:rPr>
          <w:rFonts w:asciiTheme="minorHAnsi" w:hAnsiTheme="minorHAnsi"/>
          <w:bCs/>
          <w:color w:val="auto"/>
          <w:sz w:val="22"/>
          <w:szCs w:val="22"/>
          <w:lang w:val="en-GB"/>
        </w:rPr>
      </w:pPr>
      <w:r w:rsidRPr="009676A6">
        <w:rPr>
          <w:rFonts w:asciiTheme="minorHAnsi" w:hAnsiTheme="minorHAnsi"/>
          <w:bCs/>
          <w:color w:val="auto"/>
          <w:sz w:val="22"/>
          <w:szCs w:val="22"/>
          <w:lang w:val="en-GB"/>
        </w:rPr>
        <w:t xml:space="preserve">The survey will contain screening questions, and respondents will be required to provide electronic consent before proceeding with the main survey. Respondents will not share any contact information when completing the survey, as no remuneration will be provided as per local compliance rules. </w:t>
      </w:r>
    </w:p>
    <w:p w14:paraId="2A6C77BF" w14:textId="1E17DBC2" w:rsidR="00837D11" w:rsidRDefault="00837D11" w:rsidP="00393E9D">
      <w:pPr>
        <w:pStyle w:val="Default"/>
        <w:spacing w:after="240"/>
        <w:jc w:val="both"/>
        <w:rPr>
          <w:rFonts w:asciiTheme="minorHAnsi" w:hAnsiTheme="minorHAnsi"/>
          <w:bCs/>
          <w:color w:val="auto"/>
          <w:sz w:val="22"/>
          <w:szCs w:val="22"/>
          <w:lang w:val="en-GB"/>
        </w:rPr>
      </w:pPr>
      <w:r w:rsidRPr="00D50220">
        <w:rPr>
          <w:rFonts w:asciiTheme="minorHAnsi" w:hAnsiTheme="minorHAnsi"/>
          <w:bCs/>
          <w:color w:val="auto"/>
          <w:sz w:val="22"/>
          <w:szCs w:val="22"/>
          <w:lang w:val="en-GB"/>
        </w:rPr>
        <w:t>Note: the flyer, cognitive interviews, and survey for Spain-based patients will be in Spanish. Due to local regulations, patients in Spain will not be compensated for participating in this study.</w:t>
      </w:r>
    </w:p>
    <w:p w14:paraId="001CA3F4" w14:textId="47E0B595" w:rsidR="00E263C8" w:rsidRPr="008D5039" w:rsidRDefault="008D5039" w:rsidP="00562F45">
      <w:pPr>
        <w:pStyle w:val="Default"/>
        <w:spacing w:after="240"/>
        <w:jc w:val="both"/>
        <w:rPr>
          <w:rFonts w:asciiTheme="minorHAnsi" w:hAnsiTheme="minorHAnsi"/>
          <w:bCs/>
          <w:color w:val="auto"/>
          <w:sz w:val="22"/>
          <w:szCs w:val="22"/>
          <w:lang w:val="en-GB"/>
        </w:rPr>
      </w:pPr>
      <w:r w:rsidRPr="008D5039">
        <w:rPr>
          <w:rFonts w:asciiTheme="minorHAnsi" w:hAnsiTheme="minorHAnsi"/>
          <w:bCs/>
          <w:color w:val="auto"/>
          <w:sz w:val="22"/>
          <w:szCs w:val="22"/>
          <w:lang w:val="en-GB"/>
        </w:rPr>
        <w:t xml:space="preserve">All </w:t>
      </w:r>
      <w:r w:rsidR="001A0E3D">
        <w:rPr>
          <w:rFonts w:asciiTheme="minorHAnsi" w:hAnsiTheme="minorHAnsi"/>
          <w:bCs/>
          <w:color w:val="auto"/>
          <w:sz w:val="22"/>
          <w:szCs w:val="22"/>
          <w:lang w:val="en-GB"/>
        </w:rPr>
        <w:t xml:space="preserve">recruitment materials </w:t>
      </w:r>
      <w:r w:rsidR="006113F6">
        <w:rPr>
          <w:rFonts w:asciiTheme="minorHAnsi" w:hAnsiTheme="minorHAnsi"/>
          <w:bCs/>
          <w:color w:val="auto"/>
          <w:sz w:val="22"/>
          <w:szCs w:val="22"/>
          <w:lang w:val="en-GB"/>
        </w:rPr>
        <w:t xml:space="preserve">(flyers) are </w:t>
      </w:r>
      <w:r w:rsidR="006113F6" w:rsidRPr="00A4776B">
        <w:rPr>
          <w:rFonts w:asciiTheme="minorHAnsi" w:hAnsiTheme="minorHAnsi"/>
          <w:bCs/>
          <w:color w:val="auto"/>
          <w:sz w:val="22"/>
          <w:szCs w:val="22"/>
          <w:lang w:val="en-GB"/>
        </w:rPr>
        <w:t>included in the appendix</w:t>
      </w:r>
      <w:r w:rsidR="00952681" w:rsidRPr="00A4776B">
        <w:rPr>
          <w:rFonts w:asciiTheme="minorHAnsi" w:hAnsiTheme="minorHAnsi"/>
          <w:bCs/>
          <w:color w:val="auto"/>
          <w:sz w:val="22"/>
          <w:szCs w:val="22"/>
          <w:lang w:val="en-GB"/>
        </w:rPr>
        <w:t xml:space="preserve"> 2</w:t>
      </w:r>
      <w:r w:rsidR="00DF5AD2">
        <w:rPr>
          <w:rFonts w:asciiTheme="minorHAnsi" w:hAnsiTheme="minorHAnsi"/>
          <w:bCs/>
          <w:color w:val="auto"/>
          <w:sz w:val="22"/>
          <w:szCs w:val="22"/>
          <w:lang w:val="en-GB"/>
        </w:rPr>
        <w:t xml:space="preserve">, the informed consent form </w:t>
      </w:r>
      <w:r w:rsidR="001E21B0">
        <w:rPr>
          <w:rFonts w:asciiTheme="minorHAnsi" w:hAnsiTheme="minorHAnsi"/>
          <w:bCs/>
          <w:color w:val="auto"/>
          <w:sz w:val="22"/>
          <w:szCs w:val="22"/>
          <w:lang w:val="en-GB"/>
        </w:rPr>
        <w:t>in Appendix 6</w:t>
      </w:r>
      <w:r w:rsidR="006113F6" w:rsidRPr="00A4776B">
        <w:rPr>
          <w:rFonts w:asciiTheme="minorHAnsi" w:hAnsiTheme="minorHAnsi"/>
          <w:bCs/>
          <w:color w:val="auto"/>
          <w:sz w:val="22"/>
          <w:szCs w:val="22"/>
          <w:lang w:val="en-GB"/>
        </w:rPr>
        <w:t>.</w:t>
      </w:r>
      <w:r w:rsidR="006113F6">
        <w:rPr>
          <w:rFonts w:asciiTheme="minorHAnsi" w:hAnsiTheme="minorHAnsi"/>
          <w:bCs/>
          <w:color w:val="auto"/>
          <w:sz w:val="22"/>
          <w:szCs w:val="22"/>
          <w:lang w:val="en-GB"/>
        </w:rPr>
        <w:t xml:space="preserve"> </w:t>
      </w:r>
    </w:p>
    <w:p w14:paraId="70039B4E" w14:textId="77777777" w:rsidR="0020051A" w:rsidRDefault="0020051A">
      <w:pPr>
        <w:rPr>
          <w:rFonts w:asciiTheme="minorHAnsi" w:hAnsiTheme="minorHAnsi" w:cs="5486"/>
          <w:bCs/>
          <w:sz w:val="22"/>
          <w:szCs w:val="22"/>
          <w:u w:val="single"/>
          <w:lang w:val="en-GB"/>
        </w:rPr>
      </w:pPr>
      <w:r>
        <w:rPr>
          <w:rFonts w:asciiTheme="minorHAnsi" w:hAnsiTheme="minorHAnsi"/>
          <w:bCs/>
          <w:sz w:val="22"/>
          <w:szCs w:val="22"/>
          <w:u w:val="single"/>
          <w:lang w:val="en-GB"/>
        </w:rPr>
        <w:br w:type="page"/>
      </w:r>
    </w:p>
    <w:p w14:paraId="65CA65C3" w14:textId="503A84C0" w:rsidR="00E263C8" w:rsidRPr="00E958E8" w:rsidRDefault="000844C1" w:rsidP="00562F45">
      <w:pPr>
        <w:pStyle w:val="Default"/>
        <w:spacing w:after="240"/>
        <w:jc w:val="both"/>
        <w:rPr>
          <w:rFonts w:asciiTheme="minorHAnsi" w:hAnsiTheme="minorHAnsi"/>
          <w:bCs/>
          <w:color w:val="auto"/>
          <w:sz w:val="22"/>
          <w:szCs w:val="22"/>
          <w:u w:val="single"/>
          <w:lang w:val="en-GB"/>
        </w:rPr>
      </w:pPr>
      <w:r w:rsidRPr="00E958E8">
        <w:rPr>
          <w:rFonts w:asciiTheme="minorHAnsi" w:hAnsiTheme="minorHAnsi"/>
          <w:bCs/>
          <w:color w:val="auto"/>
          <w:sz w:val="22"/>
          <w:szCs w:val="22"/>
          <w:u w:val="single"/>
          <w:lang w:val="en-GB"/>
        </w:rPr>
        <w:lastRenderedPageBreak/>
        <w:t xml:space="preserve">6.1 </w:t>
      </w:r>
      <w:r w:rsidR="00E263C8" w:rsidRPr="00E958E8">
        <w:rPr>
          <w:rFonts w:asciiTheme="minorHAnsi" w:hAnsiTheme="minorHAnsi"/>
          <w:bCs/>
          <w:color w:val="auto"/>
          <w:sz w:val="22"/>
          <w:szCs w:val="22"/>
          <w:u w:val="single"/>
          <w:lang w:val="en-GB"/>
        </w:rPr>
        <w:tab/>
        <w:t>Subject inclusion criteria</w:t>
      </w:r>
    </w:p>
    <w:p w14:paraId="33FA7343" w14:textId="77777777" w:rsidR="009A0E6C" w:rsidRPr="009A0E6C" w:rsidRDefault="009A0E6C" w:rsidP="009A0E6C">
      <w:pPr>
        <w:pStyle w:val="Default"/>
        <w:spacing w:after="240"/>
        <w:jc w:val="both"/>
        <w:rPr>
          <w:rFonts w:asciiTheme="minorHAnsi" w:hAnsiTheme="minorHAnsi"/>
          <w:bCs/>
          <w:color w:val="auto"/>
          <w:sz w:val="22"/>
          <w:szCs w:val="22"/>
          <w:lang w:val="en-GB"/>
        </w:rPr>
      </w:pPr>
      <w:r w:rsidRPr="009A0E6C">
        <w:rPr>
          <w:rFonts w:asciiTheme="minorHAnsi" w:hAnsiTheme="minorHAnsi"/>
          <w:bCs/>
          <w:color w:val="auto"/>
          <w:sz w:val="22"/>
          <w:szCs w:val="22"/>
          <w:lang w:val="en-GB"/>
        </w:rPr>
        <w:t>Patients must meet all the following criteria to be eligible for this study:</w:t>
      </w:r>
    </w:p>
    <w:p w14:paraId="2A24A3B0" w14:textId="538F3210" w:rsidR="009A0E6C" w:rsidRPr="009A0E6C" w:rsidRDefault="009A0E6C" w:rsidP="009A0E6C">
      <w:pPr>
        <w:pStyle w:val="Default"/>
        <w:numPr>
          <w:ilvl w:val="0"/>
          <w:numId w:val="20"/>
        </w:numPr>
        <w:spacing w:after="240"/>
        <w:jc w:val="both"/>
        <w:rPr>
          <w:rFonts w:asciiTheme="minorHAnsi" w:hAnsiTheme="minorHAnsi"/>
          <w:bCs/>
          <w:color w:val="auto"/>
          <w:sz w:val="22"/>
          <w:szCs w:val="22"/>
          <w:lang w:val="en-GB"/>
        </w:rPr>
      </w:pPr>
      <w:r w:rsidRPr="009A0E6C">
        <w:rPr>
          <w:rFonts w:asciiTheme="minorHAnsi" w:hAnsiTheme="minorHAnsi"/>
          <w:bCs/>
          <w:color w:val="auto"/>
          <w:sz w:val="22"/>
          <w:szCs w:val="22"/>
          <w:lang w:val="en-GB"/>
        </w:rPr>
        <w:t xml:space="preserve">Receiving dialysis in Spain </w:t>
      </w:r>
    </w:p>
    <w:p w14:paraId="5AA86250" w14:textId="51BFC559" w:rsidR="009A0E6C" w:rsidRPr="009A0E6C" w:rsidRDefault="009A0E6C" w:rsidP="009A0E6C">
      <w:pPr>
        <w:pStyle w:val="Default"/>
        <w:numPr>
          <w:ilvl w:val="0"/>
          <w:numId w:val="20"/>
        </w:numPr>
        <w:spacing w:after="240"/>
        <w:jc w:val="both"/>
        <w:rPr>
          <w:rFonts w:asciiTheme="minorHAnsi" w:hAnsiTheme="minorHAnsi"/>
          <w:bCs/>
          <w:color w:val="auto"/>
          <w:sz w:val="22"/>
          <w:szCs w:val="22"/>
          <w:lang w:val="en-GB"/>
        </w:rPr>
      </w:pPr>
      <w:r w:rsidRPr="009A0E6C">
        <w:rPr>
          <w:rFonts w:asciiTheme="minorHAnsi" w:hAnsiTheme="minorHAnsi"/>
          <w:bCs/>
          <w:color w:val="auto"/>
          <w:sz w:val="22"/>
          <w:szCs w:val="22"/>
          <w:lang w:val="en-GB"/>
        </w:rPr>
        <w:t>Aged 18 or older</w:t>
      </w:r>
    </w:p>
    <w:p w14:paraId="08D08CEE" w14:textId="4502CA16" w:rsidR="009A0E6C" w:rsidRPr="009A0E6C" w:rsidRDefault="009A0E6C" w:rsidP="009A0E6C">
      <w:pPr>
        <w:pStyle w:val="Default"/>
        <w:numPr>
          <w:ilvl w:val="0"/>
          <w:numId w:val="20"/>
        </w:numPr>
        <w:spacing w:after="240"/>
        <w:jc w:val="both"/>
        <w:rPr>
          <w:rFonts w:asciiTheme="minorHAnsi" w:hAnsiTheme="minorHAnsi"/>
          <w:bCs/>
          <w:color w:val="auto"/>
          <w:sz w:val="22"/>
          <w:szCs w:val="22"/>
          <w:lang w:val="en-GB"/>
        </w:rPr>
      </w:pPr>
      <w:r w:rsidRPr="009A0E6C">
        <w:rPr>
          <w:rFonts w:asciiTheme="minorHAnsi" w:hAnsiTheme="minorHAnsi"/>
          <w:bCs/>
          <w:color w:val="auto"/>
          <w:sz w:val="22"/>
          <w:szCs w:val="22"/>
          <w:lang w:val="en-GB"/>
        </w:rPr>
        <w:t>Receive in-centre haemodialysis for at least 3 months</w:t>
      </w:r>
    </w:p>
    <w:p w14:paraId="43BB2F39" w14:textId="170F9745" w:rsidR="009A0E6C" w:rsidRPr="009A0E6C" w:rsidRDefault="009A0E6C" w:rsidP="009A0E6C">
      <w:pPr>
        <w:pStyle w:val="Default"/>
        <w:numPr>
          <w:ilvl w:val="0"/>
          <w:numId w:val="20"/>
        </w:numPr>
        <w:spacing w:after="240"/>
        <w:jc w:val="both"/>
        <w:rPr>
          <w:rFonts w:asciiTheme="minorHAnsi" w:hAnsiTheme="minorHAnsi"/>
          <w:bCs/>
          <w:color w:val="auto"/>
          <w:sz w:val="22"/>
          <w:szCs w:val="22"/>
          <w:lang w:val="en-GB"/>
        </w:rPr>
      </w:pPr>
      <w:r w:rsidRPr="009A0E6C">
        <w:rPr>
          <w:rFonts w:asciiTheme="minorHAnsi" w:hAnsiTheme="minorHAnsi"/>
          <w:bCs/>
          <w:color w:val="auto"/>
          <w:sz w:val="22"/>
          <w:szCs w:val="22"/>
          <w:lang w:val="en-GB"/>
        </w:rPr>
        <w:t>Have CKD-associated Pruritus based on having at least ‘moderate itch’ in the past 24 hours (defined as a self-reported score of at least 4 out of 10 on the WI-NRS scale)</w:t>
      </w:r>
    </w:p>
    <w:p w14:paraId="7F0F7059" w14:textId="4C2AED69" w:rsidR="009A0E6C" w:rsidRPr="009A0E6C" w:rsidRDefault="009A0E6C" w:rsidP="009A0E6C">
      <w:pPr>
        <w:pStyle w:val="Default"/>
        <w:numPr>
          <w:ilvl w:val="0"/>
          <w:numId w:val="20"/>
        </w:numPr>
        <w:spacing w:after="240"/>
        <w:jc w:val="both"/>
        <w:rPr>
          <w:rFonts w:asciiTheme="minorHAnsi" w:hAnsiTheme="minorHAnsi"/>
          <w:bCs/>
          <w:color w:val="auto"/>
          <w:sz w:val="22"/>
          <w:szCs w:val="22"/>
          <w:lang w:val="en-GB"/>
        </w:rPr>
      </w:pPr>
      <w:r w:rsidRPr="009A0E6C">
        <w:rPr>
          <w:rFonts w:asciiTheme="minorHAnsi" w:hAnsiTheme="minorHAnsi"/>
          <w:bCs/>
          <w:color w:val="auto"/>
          <w:sz w:val="22"/>
          <w:szCs w:val="22"/>
          <w:lang w:val="en-GB"/>
        </w:rPr>
        <w:t>Willing and able to provide informed consent</w:t>
      </w:r>
    </w:p>
    <w:p w14:paraId="20AEC46F" w14:textId="25E2A997" w:rsidR="00E263C8" w:rsidRDefault="009A0E6C" w:rsidP="009A0E6C">
      <w:pPr>
        <w:pStyle w:val="Default"/>
        <w:numPr>
          <w:ilvl w:val="0"/>
          <w:numId w:val="20"/>
        </w:numPr>
        <w:spacing w:after="240"/>
        <w:jc w:val="both"/>
        <w:rPr>
          <w:rFonts w:asciiTheme="minorHAnsi" w:hAnsiTheme="minorHAnsi"/>
          <w:bCs/>
          <w:color w:val="auto"/>
          <w:sz w:val="22"/>
          <w:szCs w:val="22"/>
          <w:lang w:val="en-GB"/>
        </w:rPr>
      </w:pPr>
      <w:r w:rsidRPr="009A0E6C">
        <w:rPr>
          <w:rFonts w:asciiTheme="minorHAnsi" w:hAnsiTheme="minorHAnsi"/>
          <w:bCs/>
          <w:color w:val="auto"/>
          <w:sz w:val="22"/>
          <w:szCs w:val="22"/>
          <w:lang w:val="en-GB"/>
        </w:rPr>
        <w:t>Willing to be audio recorded (only applicable for cognitive pilot interviews)</w:t>
      </w:r>
    </w:p>
    <w:p w14:paraId="0405D9C4" w14:textId="77777777" w:rsidR="005054BC" w:rsidRPr="009A0E6C" w:rsidRDefault="005054BC" w:rsidP="005054BC">
      <w:pPr>
        <w:pStyle w:val="Default"/>
        <w:spacing w:after="240"/>
        <w:ind w:left="1068"/>
        <w:jc w:val="both"/>
        <w:rPr>
          <w:rFonts w:asciiTheme="minorHAnsi" w:hAnsiTheme="minorHAnsi"/>
          <w:bCs/>
          <w:color w:val="auto"/>
          <w:sz w:val="22"/>
          <w:szCs w:val="22"/>
          <w:lang w:val="en-GB"/>
        </w:rPr>
      </w:pPr>
    </w:p>
    <w:p w14:paraId="6BB288F9" w14:textId="77777777" w:rsidR="00E263C8" w:rsidRPr="00E958E8" w:rsidRDefault="000844C1" w:rsidP="00562F45">
      <w:pPr>
        <w:pStyle w:val="Default"/>
        <w:spacing w:after="240"/>
        <w:jc w:val="both"/>
        <w:rPr>
          <w:rFonts w:asciiTheme="minorHAnsi" w:hAnsiTheme="minorHAnsi"/>
          <w:bCs/>
          <w:color w:val="auto"/>
          <w:sz w:val="22"/>
          <w:szCs w:val="22"/>
          <w:u w:val="single"/>
          <w:lang w:val="en-GB"/>
        </w:rPr>
      </w:pPr>
      <w:r w:rsidRPr="00E958E8">
        <w:rPr>
          <w:rFonts w:asciiTheme="minorHAnsi" w:hAnsiTheme="minorHAnsi"/>
          <w:bCs/>
          <w:color w:val="auto"/>
          <w:sz w:val="22"/>
          <w:szCs w:val="22"/>
          <w:u w:val="single"/>
          <w:lang w:val="en-GB"/>
        </w:rPr>
        <w:t xml:space="preserve">6.2 </w:t>
      </w:r>
      <w:r w:rsidR="00E263C8" w:rsidRPr="00E958E8">
        <w:rPr>
          <w:rFonts w:asciiTheme="minorHAnsi" w:hAnsiTheme="minorHAnsi"/>
          <w:bCs/>
          <w:color w:val="auto"/>
          <w:sz w:val="22"/>
          <w:szCs w:val="22"/>
          <w:u w:val="single"/>
          <w:lang w:val="en-GB"/>
        </w:rPr>
        <w:tab/>
        <w:t>Subject exclusion criteria</w:t>
      </w:r>
    </w:p>
    <w:p w14:paraId="48AB8B1C" w14:textId="2B9ED0A3" w:rsidR="00E263C8" w:rsidRDefault="00837D11" w:rsidP="00562F45">
      <w:pPr>
        <w:pStyle w:val="Default"/>
        <w:numPr>
          <w:ilvl w:val="0"/>
          <w:numId w:val="20"/>
        </w:numPr>
        <w:spacing w:after="240"/>
        <w:jc w:val="both"/>
        <w:rPr>
          <w:rFonts w:asciiTheme="minorHAnsi" w:hAnsiTheme="minorHAnsi"/>
          <w:bCs/>
          <w:color w:val="auto"/>
          <w:sz w:val="22"/>
          <w:szCs w:val="22"/>
          <w:lang w:val="en-GB"/>
        </w:rPr>
      </w:pPr>
      <w:r w:rsidRPr="00837D11">
        <w:rPr>
          <w:rFonts w:asciiTheme="minorHAnsi" w:hAnsiTheme="minorHAnsi"/>
          <w:bCs/>
          <w:color w:val="auto"/>
          <w:sz w:val="22"/>
          <w:szCs w:val="22"/>
          <w:lang w:val="en-GB"/>
        </w:rPr>
        <w:t>Patients will be excluded if they do not meet the inclusion criteria and if, in the opinion of a screener or interviewer, they are unable to complete the interview and/or survey.</w:t>
      </w:r>
    </w:p>
    <w:p w14:paraId="12B12B22" w14:textId="7CEB05C6" w:rsidR="00DA67C2" w:rsidRDefault="00DA67C2" w:rsidP="00562F45">
      <w:pPr>
        <w:pStyle w:val="Default"/>
        <w:numPr>
          <w:ilvl w:val="0"/>
          <w:numId w:val="20"/>
        </w:numPr>
        <w:spacing w:after="240"/>
        <w:jc w:val="both"/>
        <w:rPr>
          <w:rFonts w:asciiTheme="minorHAnsi" w:hAnsiTheme="minorHAnsi"/>
          <w:bCs/>
          <w:color w:val="auto"/>
          <w:sz w:val="22"/>
          <w:szCs w:val="22"/>
          <w:lang w:val="en-GB"/>
        </w:rPr>
      </w:pPr>
      <w:r>
        <w:rPr>
          <w:rFonts w:asciiTheme="minorHAnsi" w:hAnsiTheme="minorHAnsi"/>
          <w:bCs/>
          <w:color w:val="auto"/>
          <w:sz w:val="22"/>
          <w:szCs w:val="22"/>
          <w:lang w:val="en-GB"/>
        </w:rPr>
        <w:t xml:space="preserve">Potential respondents will also be excluded if </w:t>
      </w:r>
      <w:r w:rsidR="006D7FF9">
        <w:rPr>
          <w:rFonts w:asciiTheme="minorHAnsi" w:hAnsiTheme="minorHAnsi"/>
          <w:bCs/>
          <w:color w:val="auto"/>
          <w:sz w:val="22"/>
          <w:szCs w:val="22"/>
          <w:lang w:val="en-GB"/>
        </w:rPr>
        <w:t>they have no internet access and /or computer access</w:t>
      </w:r>
      <w:r w:rsidR="00C774BC">
        <w:rPr>
          <w:rFonts w:asciiTheme="minorHAnsi" w:hAnsiTheme="minorHAnsi"/>
          <w:bCs/>
          <w:color w:val="auto"/>
          <w:sz w:val="22"/>
          <w:szCs w:val="22"/>
          <w:lang w:val="en-GB"/>
        </w:rPr>
        <w:t xml:space="preserve"> (if completing survey on their own and not on site).</w:t>
      </w:r>
    </w:p>
    <w:p w14:paraId="122D16BE" w14:textId="77777777" w:rsidR="006D7FF9" w:rsidRPr="00952681" w:rsidRDefault="006D7FF9" w:rsidP="006D7FF9">
      <w:pPr>
        <w:pStyle w:val="Default"/>
        <w:spacing w:after="240"/>
        <w:ind w:left="1068"/>
        <w:jc w:val="both"/>
        <w:rPr>
          <w:rFonts w:asciiTheme="minorHAnsi" w:hAnsiTheme="minorHAnsi"/>
          <w:bCs/>
          <w:color w:val="auto"/>
          <w:sz w:val="22"/>
          <w:szCs w:val="22"/>
          <w:lang w:val="en-GB"/>
        </w:rPr>
      </w:pPr>
    </w:p>
    <w:p w14:paraId="7804823E" w14:textId="77777777" w:rsidR="008569FF" w:rsidRPr="00E958E8" w:rsidRDefault="000844C1" w:rsidP="00562F45">
      <w:pPr>
        <w:pStyle w:val="Default"/>
        <w:spacing w:after="240"/>
        <w:jc w:val="both"/>
        <w:rPr>
          <w:rFonts w:asciiTheme="minorHAnsi" w:hAnsiTheme="minorHAnsi"/>
          <w:b/>
          <w:bCs/>
          <w:color w:val="auto"/>
          <w:sz w:val="22"/>
          <w:szCs w:val="22"/>
          <w:lang w:val="en-GB"/>
        </w:rPr>
      </w:pPr>
      <w:r w:rsidRPr="00E958E8">
        <w:rPr>
          <w:rFonts w:asciiTheme="minorHAnsi" w:hAnsiTheme="minorHAnsi"/>
          <w:b/>
          <w:bCs/>
          <w:color w:val="auto"/>
          <w:sz w:val="22"/>
          <w:szCs w:val="22"/>
          <w:lang w:val="en-GB"/>
        </w:rPr>
        <w:t xml:space="preserve">7 </w:t>
      </w:r>
      <w:r w:rsidR="008569FF" w:rsidRPr="00E958E8">
        <w:rPr>
          <w:rFonts w:asciiTheme="minorHAnsi" w:hAnsiTheme="minorHAnsi"/>
          <w:b/>
          <w:bCs/>
          <w:color w:val="auto"/>
          <w:sz w:val="22"/>
          <w:szCs w:val="22"/>
          <w:lang w:val="en-GB"/>
        </w:rPr>
        <w:tab/>
      </w:r>
      <w:r w:rsidR="00575CCF" w:rsidRPr="00E958E8">
        <w:rPr>
          <w:rFonts w:asciiTheme="minorHAnsi" w:hAnsiTheme="minorHAnsi"/>
          <w:b/>
          <w:bCs/>
          <w:color w:val="auto"/>
          <w:sz w:val="22"/>
          <w:szCs w:val="22"/>
          <w:lang w:val="en-GB"/>
        </w:rPr>
        <w:t>Treatment and study schedule</w:t>
      </w:r>
    </w:p>
    <w:p w14:paraId="75B92C0A" w14:textId="38160E38" w:rsidR="008569FF" w:rsidRPr="00E958E8" w:rsidRDefault="00D034A2" w:rsidP="00562F45">
      <w:pPr>
        <w:pStyle w:val="Default"/>
        <w:spacing w:after="240"/>
        <w:jc w:val="both"/>
        <w:rPr>
          <w:rFonts w:asciiTheme="minorHAnsi" w:hAnsiTheme="minorHAnsi"/>
          <w:bCs/>
          <w:color w:val="auto"/>
          <w:sz w:val="22"/>
          <w:szCs w:val="22"/>
          <w:lang w:val="en-GB"/>
        </w:rPr>
      </w:pPr>
      <w:r w:rsidRPr="00D034A2">
        <w:rPr>
          <w:rFonts w:asciiTheme="minorHAnsi" w:hAnsiTheme="minorHAnsi"/>
          <w:bCs/>
          <w:color w:val="auto"/>
          <w:sz w:val="22"/>
          <w:szCs w:val="22"/>
          <w:lang w:val="en-GB"/>
        </w:rPr>
        <w:t>This is a</w:t>
      </w:r>
      <w:r>
        <w:rPr>
          <w:rFonts w:asciiTheme="minorHAnsi" w:hAnsiTheme="minorHAnsi"/>
          <w:bCs/>
          <w:color w:val="auto"/>
          <w:sz w:val="22"/>
          <w:szCs w:val="22"/>
          <w:lang w:val="en-GB"/>
        </w:rPr>
        <w:t xml:space="preserve"> non-interventional </w:t>
      </w:r>
      <w:r w:rsidRPr="00D034A2">
        <w:rPr>
          <w:rFonts w:asciiTheme="minorHAnsi" w:hAnsiTheme="minorHAnsi"/>
          <w:bCs/>
          <w:color w:val="auto"/>
          <w:sz w:val="22"/>
          <w:szCs w:val="22"/>
          <w:lang w:val="en-GB"/>
        </w:rPr>
        <w:t xml:space="preserve">patient preference </w:t>
      </w:r>
      <w:r w:rsidR="00E30D7A">
        <w:rPr>
          <w:rFonts w:asciiTheme="minorHAnsi" w:hAnsiTheme="minorHAnsi"/>
          <w:bCs/>
          <w:color w:val="auto"/>
          <w:sz w:val="22"/>
          <w:szCs w:val="22"/>
          <w:lang w:val="en-GB"/>
        </w:rPr>
        <w:t>study</w:t>
      </w:r>
      <w:r w:rsidRPr="00D034A2">
        <w:rPr>
          <w:rFonts w:asciiTheme="minorHAnsi" w:hAnsiTheme="minorHAnsi"/>
          <w:bCs/>
          <w:color w:val="auto"/>
          <w:sz w:val="22"/>
          <w:szCs w:val="22"/>
          <w:lang w:val="en-GB"/>
        </w:rPr>
        <w:t xml:space="preserve"> </w:t>
      </w:r>
      <w:r w:rsidR="005A2201">
        <w:rPr>
          <w:rFonts w:asciiTheme="minorHAnsi" w:hAnsiTheme="minorHAnsi"/>
          <w:bCs/>
          <w:color w:val="auto"/>
          <w:sz w:val="22"/>
          <w:szCs w:val="22"/>
          <w:lang w:val="en-GB"/>
        </w:rPr>
        <w:t xml:space="preserve">administered via </w:t>
      </w:r>
      <w:r w:rsidRPr="00D034A2">
        <w:rPr>
          <w:rFonts w:asciiTheme="minorHAnsi" w:hAnsiTheme="minorHAnsi"/>
          <w:bCs/>
          <w:color w:val="auto"/>
          <w:sz w:val="22"/>
          <w:szCs w:val="22"/>
          <w:lang w:val="en-GB"/>
        </w:rPr>
        <w:t>a single web-based survey</w:t>
      </w:r>
      <w:r w:rsidR="005A2201">
        <w:rPr>
          <w:rFonts w:asciiTheme="minorHAnsi" w:hAnsiTheme="minorHAnsi"/>
          <w:bCs/>
          <w:color w:val="auto"/>
          <w:sz w:val="22"/>
          <w:szCs w:val="22"/>
          <w:lang w:val="en-GB"/>
        </w:rPr>
        <w:t>, no treatment of patients i</w:t>
      </w:r>
      <w:r w:rsidR="00777562">
        <w:rPr>
          <w:rFonts w:asciiTheme="minorHAnsi" w:hAnsiTheme="minorHAnsi"/>
          <w:bCs/>
          <w:color w:val="auto"/>
          <w:sz w:val="22"/>
          <w:szCs w:val="22"/>
          <w:lang w:val="en-GB"/>
        </w:rPr>
        <w:t>s</w:t>
      </w:r>
      <w:r w:rsidR="005A2201">
        <w:rPr>
          <w:rFonts w:asciiTheme="minorHAnsi" w:hAnsiTheme="minorHAnsi"/>
          <w:bCs/>
          <w:color w:val="auto"/>
          <w:sz w:val="22"/>
          <w:szCs w:val="22"/>
          <w:lang w:val="en-GB"/>
        </w:rPr>
        <w:t xml:space="preserve"> involved. </w:t>
      </w:r>
    </w:p>
    <w:p w14:paraId="0CF13F69" w14:textId="77777777" w:rsidR="005E32E7" w:rsidRDefault="005E32E7" w:rsidP="00562F45">
      <w:pPr>
        <w:pStyle w:val="Default"/>
        <w:spacing w:after="240"/>
        <w:jc w:val="both"/>
        <w:rPr>
          <w:rFonts w:asciiTheme="minorHAnsi" w:hAnsiTheme="minorHAnsi"/>
          <w:b/>
          <w:bCs/>
          <w:color w:val="auto"/>
          <w:sz w:val="22"/>
          <w:szCs w:val="22"/>
          <w:lang w:val="en-GB"/>
        </w:rPr>
      </w:pPr>
    </w:p>
    <w:p w14:paraId="5BDB5F36" w14:textId="6A4C51F6" w:rsidR="00E263C8" w:rsidRPr="00E958E8" w:rsidRDefault="000844C1" w:rsidP="00562F45">
      <w:pPr>
        <w:pStyle w:val="Default"/>
        <w:spacing w:after="240"/>
        <w:jc w:val="both"/>
        <w:rPr>
          <w:rFonts w:asciiTheme="minorHAnsi" w:hAnsiTheme="minorHAnsi"/>
          <w:b/>
          <w:bCs/>
          <w:color w:val="auto"/>
          <w:sz w:val="22"/>
          <w:szCs w:val="22"/>
          <w:lang w:val="en-GB"/>
        </w:rPr>
      </w:pPr>
      <w:r w:rsidRPr="00E958E8">
        <w:rPr>
          <w:rFonts w:asciiTheme="minorHAnsi" w:hAnsiTheme="minorHAnsi"/>
          <w:b/>
          <w:bCs/>
          <w:color w:val="auto"/>
          <w:sz w:val="22"/>
          <w:szCs w:val="22"/>
          <w:lang w:val="en-GB"/>
        </w:rPr>
        <w:t xml:space="preserve">8 </w:t>
      </w:r>
      <w:r w:rsidR="00E263C8" w:rsidRPr="00E958E8">
        <w:rPr>
          <w:rFonts w:asciiTheme="minorHAnsi" w:hAnsiTheme="minorHAnsi"/>
          <w:b/>
          <w:bCs/>
          <w:color w:val="auto"/>
          <w:sz w:val="22"/>
          <w:szCs w:val="22"/>
          <w:lang w:val="en-GB"/>
        </w:rPr>
        <w:tab/>
        <w:t>Statistics</w:t>
      </w:r>
    </w:p>
    <w:p w14:paraId="09E083E5" w14:textId="77777777" w:rsidR="00E263C8" w:rsidRPr="00E958E8" w:rsidRDefault="000844C1" w:rsidP="00562F45">
      <w:pPr>
        <w:pStyle w:val="Default"/>
        <w:spacing w:after="240"/>
        <w:jc w:val="both"/>
        <w:rPr>
          <w:rFonts w:asciiTheme="minorHAnsi" w:hAnsiTheme="minorHAnsi"/>
          <w:bCs/>
          <w:color w:val="auto"/>
          <w:sz w:val="22"/>
          <w:szCs w:val="22"/>
          <w:lang w:val="en-GB"/>
        </w:rPr>
      </w:pPr>
      <w:r w:rsidRPr="00E958E8">
        <w:rPr>
          <w:rFonts w:asciiTheme="minorHAnsi" w:hAnsiTheme="minorHAnsi"/>
          <w:bCs/>
          <w:color w:val="auto"/>
          <w:sz w:val="22"/>
          <w:szCs w:val="22"/>
          <w:lang w:val="en-GB"/>
        </w:rPr>
        <w:t xml:space="preserve">8.1 </w:t>
      </w:r>
      <w:r w:rsidR="00304DDE" w:rsidRPr="00E958E8">
        <w:rPr>
          <w:rFonts w:asciiTheme="minorHAnsi" w:hAnsiTheme="minorHAnsi"/>
          <w:bCs/>
          <w:color w:val="auto"/>
          <w:sz w:val="22"/>
          <w:szCs w:val="22"/>
          <w:lang w:val="en-GB"/>
        </w:rPr>
        <w:tab/>
        <w:t>Sample size</w:t>
      </w:r>
    </w:p>
    <w:p w14:paraId="33333ABA" w14:textId="77777777" w:rsidR="00AE76F8" w:rsidRPr="003B14DF" w:rsidRDefault="00AE76F8" w:rsidP="00AE76F8">
      <w:pPr>
        <w:pStyle w:val="Default"/>
        <w:spacing w:after="240"/>
        <w:jc w:val="both"/>
        <w:rPr>
          <w:rFonts w:asciiTheme="minorHAnsi" w:hAnsiTheme="minorHAnsi"/>
          <w:bCs/>
          <w:color w:val="auto"/>
          <w:sz w:val="22"/>
          <w:szCs w:val="22"/>
          <w:lang w:val="en-GB"/>
        </w:rPr>
      </w:pPr>
      <w:r w:rsidRPr="00AE76F8">
        <w:rPr>
          <w:rFonts w:asciiTheme="minorHAnsi" w:hAnsiTheme="minorHAnsi"/>
          <w:bCs/>
          <w:color w:val="auto"/>
          <w:sz w:val="22"/>
          <w:szCs w:val="22"/>
          <w:lang w:val="en-GB"/>
        </w:rPr>
        <w:t xml:space="preserve">Sample size estimation for DCEs does not follow the traditional calculations of sample size based on hypothesis testing because the minimal number of required participants depends on factors that are not known a priori, such as the </w:t>
      </w:r>
      <w:r w:rsidRPr="003B14DF">
        <w:rPr>
          <w:rFonts w:asciiTheme="minorHAnsi" w:hAnsiTheme="minorHAnsi"/>
          <w:bCs/>
          <w:color w:val="auto"/>
          <w:sz w:val="22"/>
          <w:szCs w:val="22"/>
          <w:lang w:val="en-GB"/>
        </w:rPr>
        <w:t>complexity of DCE experimental design, size and variation in preference coefficients, as well as participants’ decision-making process.[9] The “rule of thumb” sample size calculation from Johnson and Orne based on the expected number of choice tasks (12), alternatives (2), and maximum number of levels for any of the attributes (3),[9] results in a minimum sample size of 63 for this study.</w:t>
      </w:r>
    </w:p>
    <w:p w14:paraId="4F60BAED" w14:textId="72086E94" w:rsidR="00AE76F8" w:rsidRPr="003B14DF" w:rsidRDefault="00AE76F8" w:rsidP="00AE76F8">
      <w:pPr>
        <w:pStyle w:val="Default"/>
        <w:spacing w:after="240"/>
        <w:jc w:val="both"/>
        <w:rPr>
          <w:rFonts w:asciiTheme="minorHAnsi" w:hAnsiTheme="minorHAnsi"/>
          <w:bCs/>
          <w:color w:val="auto"/>
          <w:sz w:val="22"/>
          <w:szCs w:val="22"/>
          <w:lang w:val="en-GB"/>
        </w:rPr>
      </w:pPr>
      <w:r w:rsidRPr="003B14DF">
        <w:rPr>
          <w:rFonts w:asciiTheme="minorHAnsi" w:hAnsiTheme="minorHAnsi"/>
          <w:bCs/>
          <w:color w:val="auto"/>
          <w:sz w:val="22"/>
          <w:szCs w:val="22"/>
          <w:lang w:val="en-GB"/>
        </w:rPr>
        <w:t xml:space="preserve">This study will recruit </w:t>
      </w:r>
      <w:r w:rsidR="00E318D0" w:rsidRPr="003B14DF">
        <w:rPr>
          <w:rFonts w:asciiTheme="minorHAnsi" w:hAnsiTheme="minorHAnsi"/>
          <w:bCs/>
          <w:color w:val="auto"/>
          <w:sz w:val="22"/>
          <w:szCs w:val="22"/>
          <w:lang w:val="en-GB"/>
        </w:rPr>
        <w:t>4</w:t>
      </w:r>
      <w:r w:rsidRPr="003B14DF">
        <w:rPr>
          <w:rFonts w:asciiTheme="minorHAnsi" w:hAnsiTheme="minorHAnsi"/>
          <w:bCs/>
          <w:color w:val="auto"/>
          <w:sz w:val="22"/>
          <w:szCs w:val="22"/>
          <w:lang w:val="en-GB"/>
        </w:rPr>
        <w:t xml:space="preserve"> patients </w:t>
      </w:r>
      <w:r w:rsidR="00E318D0" w:rsidRPr="003B14DF">
        <w:rPr>
          <w:rFonts w:asciiTheme="minorHAnsi" w:hAnsiTheme="minorHAnsi"/>
          <w:bCs/>
          <w:color w:val="auto"/>
          <w:sz w:val="22"/>
          <w:szCs w:val="22"/>
          <w:lang w:val="en-GB"/>
        </w:rPr>
        <w:t xml:space="preserve">in Spain </w:t>
      </w:r>
      <w:r w:rsidRPr="003B14DF">
        <w:rPr>
          <w:rFonts w:asciiTheme="minorHAnsi" w:hAnsiTheme="minorHAnsi"/>
          <w:bCs/>
          <w:color w:val="auto"/>
          <w:sz w:val="22"/>
          <w:szCs w:val="22"/>
          <w:lang w:val="en-GB"/>
        </w:rPr>
        <w:t xml:space="preserve">for the cognitive pilot interviews. </w:t>
      </w:r>
    </w:p>
    <w:p w14:paraId="026273A9" w14:textId="6611A442" w:rsidR="00304DDE" w:rsidRPr="00E958E8" w:rsidRDefault="00AE76F8" w:rsidP="00AE76F8">
      <w:pPr>
        <w:pStyle w:val="Default"/>
        <w:spacing w:after="240"/>
        <w:jc w:val="both"/>
        <w:rPr>
          <w:rFonts w:asciiTheme="minorHAnsi" w:hAnsiTheme="minorHAnsi"/>
          <w:bCs/>
          <w:color w:val="auto"/>
          <w:sz w:val="22"/>
          <w:szCs w:val="22"/>
          <w:lang w:val="en-GB"/>
        </w:rPr>
      </w:pPr>
      <w:r w:rsidRPr="003B14DF">
        <w:rPr>
          <w:rFonts w:asciiTheme="minorHAnsi" w:hAnsiTheme="minorHAnsi"/>
          <w:bCs/>
          <w:color w:val="auto"/>
          <w:sz w:val="22"/>
          <w:szCs w:val="22"/>
          <w:lang w:val="en-GB"/>
        </w:rPr>
        <w:t xml:space="preserve">This study aims to include </w:t>
      </w:r>
      <w:r w:rsidR="00A21DC1" w:rsidRPr="003B14DF">
        <w:rPr>
          <w:rFonts w:asciiTheme="minorHAnsi" w:hAnsiTheme="minorHAnsi"/>
          <w:bCs/>
          <w:color w:val="auto"/>
          <w:sz w:val="22"/>
          <w:szCs w:val="22"/>
          <w:lang w:val="en-GB"/>
        </w:rPr>
        <w:t xml:space="preserve">100 </w:t>
      </w:r>
      <w:r w:rsidRPr="003B14DF">
        <w:rPr>
          <w:rFonts w:asciiTheme="minorHAnsi" w:hAnsiTheme="minorHAnsi"/>
          <w:bCs/>
          <w:color w:val="auto"/>
          <w:sz w:val="22"/>
          <w:szCs w:val="22"/>
          <w:lang w:val="en-GB"/>
        </w:rPr>
        <w:t xml:space="preserve">patients </w:t>
      </w:r>
      <w:r w:rsidR="0059641B" w:rsidRPr="003B14DF">
        <w:rPr>
          <w:rFonts w:asciiTheme="minorHAnsi" w:hAnsiTheme="minorHAnsi"/>
          <w:bCs/>
          <w:color w:val="auto"/>
          <w:sz w:val="22"/>
          <w:szCs w:val="22"/>
          <w:lang w:val="en-GB"/>
        </w:rPr>
        <w:t xml:space="preserve">in Spain </w:t>
      </w:r>
      <w:r w:rsidRPr="003B14DF">
        <w:rPr>
          <w:rFonts w:asciiTheme="minorHAnsi" w:hAnsiTheme="minorHAnsi"/>
          <w:bCs/>
          <w:color w:val="auto"/>
          <w:sz w:val="22"/>
          <w:szCs w:val="22"/>
          <w:lang w:val="en-GB"/>
        </w:rPr>
        <w:t>for the survey</w:t>
      </w:r>
      <w:r w:rsidR="0059641B" w:rsidRPr="003B14DF">
        <w:rPr>
          <w:rFonts w:asciiTheme="minorHAnsi" w:hAnsiTheme="minorHAnsi"/>
          <w:bCs/>
          <w:color w:val="auto"/>
          <w:sz w:val="22"/>
          <w:szCs w:val="22"/>
          <w:lang w:val="en-GB"/>
        </w:rPr>
        <w:t xml:space="preserve"> (+ 50 in the US)</w:t>
      </w:r>
      <w:r w:rsidRPr="003B14DF">
        <w:rPr>
          <w:rFonts w:asciiTheme="minorHAnsi" w:hAnsiTheme="minorHAnsi"/>
          <w:bCs/>
          <w:color w:val="auto"/>
          <w:sz w:val="22"/>
          <w:szCs w:val="22"/>
          <w:lang w:val="en-GB"/>
        </w:rPr>
        <w:t xml:space="preserve">, which is in line </w:t>
      </w:r>
      <w:r w:rsidRPr="003B14DF">
        <w:rPr>
          <w:rFonts w:asciiTheme="minorHAnsi" w:hAnsiTheme="minorHAnsi"/>
          <w:bCs/>
          <w:color w:val="auto"/>
          <w:sz w:val="22"/>
          <w:szCs w:val="22"/>
          <w:lang w:val="en-GB"/>
        </w:rPr>
        <w:lastRenderedPageBreak/>
        <w:t>with the sample size of published DCEs in healthcare: most DCE studies in healthcare include between 100 and 300 participants.[10] The</w:t>
      </w:r>
      <w:r w:rsidRPr="00AE76F8">
        <w:rPr>
          <w:rFonts w:asciiTheme="minorHAnsi" w:hAnsiTheme="minorHAnsi"/>
          <w:bCs/>
          <w:color w:val="auto"/>
          <w:sz w:val="22"/>
          <w:szCs w:val="22"/>
          <w:lang w:val="en-GB"/>
        </w:rPr>
        <w:t xml:space="preserve"> sample size of 150 is significantly higher than the minimum sample size of 63 from the Johnson and Orne’s “rule of thumb” and is expected to be sufficient to explore preference heterogeneity (Objective #2).</w:t>
      </w:r>
    </w:p>
    <w:p w14:paraId="15FBC33C" w14:textId="77777777" w:rsidR="00304DDE" w:rsidRDefault="000844C1" w:rsidP="00562F45">
      <w:pPr>
        <w:pStyle w:val="Default"/>
        <w:spacing w:after="240"/>
        <w:jc w:val="both"/>
        <w:rPr>
          <w:rFonts w:asciiTheme="minorHAnsi" w:hAnsiTheme="minorHAnsi"/>
          <w:bCs/>
          <w:color w:val="auto"/>
          <w:sz w:val="22"/>
          <w:szCs w:val="22"/>
          <w:lang w:val="en-GB"/>
        </w:rPr>
      </w:pPr>
      <w:r w:rsidRPr="00E958E8">
        <w:rPr>
          <w:rFonts w:asciiTheme="minorHAnsi" w:hAnsiTheme="minorHAnsi"/>
          <w:bCs/>
          <w:color w:val="auto"/>
          <w:sz w:val="22"/>
          <w:szCs w:val="22"/>
          <w:lang w:val="en-GB"/>
        </w:rPr>
        <w:t xml:space="preserve">8.2 </w:t>
      </w:r>
      <w:r w:rsidR="00304DDE" w:rsidRPr="00E958E8">
        <w:rPr>
          <w:rFonts w:asciiTheme="minorHAnsi" w:hAnsiTheme="minorHAnsi"/>
          <w:bCs/>
          <w:color w:val="auto"/>
          <w:sz w:val="22"/>
          <w:szCs w:val="22"/>
          <w:lang w:val="en-GB"/>
        </w:rPr>
        <w:tab/>
        <w:t>Statistical analysis</w:t>
      </w:r>
    </w:p>
    <w:p w14:paraId="7BE32802" w14:textId="7F041E45" w:rsidR="00504F28" w:rsidRPr="00504F28" w:rsidRDefault="00504F28" w:rsidP="00504F28">
      <w:pPr>
        <w:pStyle w:val="Default"/>
        <w:spacing w:after="240"/>
        <w:jc w:val="both"/>
        <w:rPr>
          <w:rFonts w:asciiTheme="minorHAnsi" w:hAnsiTheme="minorHAnsi"/>
          <w:bCs/>
          <w:color w:val="auto"/>
          <w:sz w:val="22"/>
          <w:szCs w:val="22"/>
          <w:lang w:val="en-GB"/>
        </w:rPr>
      </w:pPr>
      <w:r w:rsidRPr="00504F28">
        <w:rPr>
          <w:rFonts w:asciiTheme="minorHAnsi" w:hAnsiTheme="minorHAnsi"/>
          <w:bCs/>
          <w:color w:val="auto"/>
          <w:sz w:val="22"/>
          <w:szCs w:val="22"/>
          <w:lang w:val="en-GB"/>
        </w:rPr>
        <w:t xml:space="preserve">The key outcomes of this study will be the marginal utility rates for each of the attributes included in the DCE (see Table </w:t>
      </w:r>
      <w:r>
        <w:rPr>
          <w:rFonts w:asciiTheme="minorHAnsi" w:hAnsiTheme="minorHAnsi"/>
          <w:bCs/>
          <w:color w:val="auto"/>
          <w:sz w:val="22"/>
          <w:szCs w:val="22"/>
          <w:lang w:val="en-GB"/>
        </w:rPr>
        <w:t>2</w:t>
      </w:r>
      <w:r w:rsidRPr="00504F28">
        <w:rPr>
          <w:rFonts w:asciiTheme="minorHAnsi" w:hAnsiTheme="minorHAnsi"/>
          <w:bCs/>
          <w:color w:val="auto"/>
          <w:sz w:val="22"/>
          <w:szCs w:val="22"/>
          <w:lang w:val="en-GB"/>
        </w:rPr>
        <w:t>). These will be used to calculate the relative importance of each included attribute and the marginal rates of substitution between the attribute related to pruritus and other attributes.</w:t>
      </w:r>
    </w:p>
    <w:p w14:paraId="44FFF11D" w14:textId="6362154E" w:rsidR="00504F28" w:rsidRDefault="00504F28" w:rsidP="00504F28">
      <w:pPr>
        <w:pStyle w:val="Default"/>
        <w:spacing w:after="240"/>
        <w:jc w:val="both"/>
        <w:rPr>
          <w:rFonts w:asciiTheme="minorHAnsi" w:hAnsiTheme="minorHAnsi"/>
          <w:bCs/>
          <w:color w:val="auto"/>
          <w:sz w:val="22"/>
          <w:szCs w:val="22"/>
          <w:lang w:val="en-GB"/>
        </w:rPr>
      </w:pPr>
      <w:r w:rsidRPr="00504F28">
        <w:rPr>
          <w:rFonts w:asciiTheme="minorHAnsi" w:hAnsiTheme="minorHAnsi"/>
          <w:bCs/>
          <w:color w:val="auto"/>
          <w:sz w:val="22"/>
          <w:szCs w:val="22"/>
          <w:lang w:val="en-GB"/>
        </w:rPr>
        <w:t xml:space="preserve">Qualitative data will be collected during the cognitive pilot interviews, and linear and categorical variables will be collected during the survey (see </w:t>
      </w:r>
      <w:r w:rsidR="00374F0D">
        <w:rPr>
          <w:rFonts w:asciiTheme="minorHAnsi" w:hAnsiTheme="minorHAnsi"/>
          <w:bCs/>
          <w:color w:val="auto"/>
          <w:sz w:val="22"/>
          <w:szCs w:val="22"/>
          <w:lang w:val="en-GB"/>
        </w:rPr>
        <w:t xml:space="preserve">Table 1 </w:t>
      </w:r>
      <w:r w:rsidRPr="00504F28">
        <w:rPr>
          <w:rFonts w:asciiTheme="minorHAnsi" w:hAnsiTheme="minorHAnsi"/>
          <w:bCs/>
          <w:color w:val="auto"/>
          <w:sz w:val="22"/>
          <w:szCs w:val="22"/>
          <w:lang w:val="en-GB"/>
        </w:rPr>
        <w:t xml:space="preserve">for </w:t>
      </w:r>
      <w:r w:rsidR="00374F0D">
        <w:rPr>
          <w:rFonts w:asciiTheme="minorHAnsi" w:hAnsiTheme="minorHAnsi"/>
          <w:bCs/>
          <w:color w:val="auto"/>
          <w:sz w:val="22"/>
          <w:szCs w:val="22"/>
          <w:lang w:val="en-GB"/>
        </w:rPr>
        <w:t>all variables collected in the survey</w:t>
      </w:r>
      <w:r w:rsidRPr="00504F28">
        <w:rPr>
          <w:rFonts w:asciiTheme="minorHAnsi" w:hAnsiTheme="minorHAnsi"/>
          <w:bCs/>
          <w:color w:val="auto"/>
          <w:sz w:val="22"/>
          <w:szCs w:val="22"/>
          <w:lang w:val="en-GB"/>
        </w:rPr>
        <w:t xml:space="preserve">). </w:t>
      </w:r>
    </w:p>
    <w:p w14:paraId="5B5B85E9" w14:textId="3B310A3A" w:rsidR="00374F0D" w:rsidRDefault="00903EA7" w:rsidP="00504F28">
      <w:pPr>
        <w:pStyle w:val="Default"/>
        <w:spacing w:after="240"/>
        <w:jc w:val="both"/>
        <w:rPr>
          <w:rFonts w:asciiTheme="minorHAnsi" w:hAnsiTheme="minorHAnsi"/>
          <w:bCs/>
          <w:color w:val="auto"/>
          <w:sz w:val="22"/>
          <w:szCs w:val="22"/>
          <w:lang w:val="en-GB"/>
        </w:rPr>
      </w:pPr>
      <w:r w:rsidRPr="00903EA7">
        <w:rPr>
          <w:rFonts w:asciiTheme="minorHAnsi" w:hAnsiTheme="minorHAnsi"/>
          <w:bCs/>
          <w:color w:val="auto"/>
          <w:sz w:val="22"/>
          <w:szCs w:val="22"/>
          <w:lang w:val="en-GB"/>
        </w:rPr>
        <w:t>Sociodemographic and clinical variables will be analysed descriptively using means, medians, standard deviations and interquartile ranges for continuous variables and frequencies for categorical variables.</w:t>
      </w:r>
    </w:p>
    <w:p w14:paraId="0543B6B1" w14:textId="312FB9FA" w:rsidR="00903EA7" w:rsidRDefault="00753B5D" w:rsidP="00504F28">
      <w:pPr>
        <w:pStyle w:val="Default"/>
        <w:spacing w:after="240"/>
        <w:jc w:val="both"/>
        <w:rPr>
          <w:rFonts w:asciiTheme="minorHAnsi" w:hAnsiTheme="minorHAnsi"/>
          <w:bCs/>
          <w:color w:val="auto"/>
          <w:sz w:val="22"/>
          <w:szCs w:val="22"/>
          <w:lang w:val="en-GB"/>
        </w:rPr>
      </w:pPr>
      <w:r w:rsidRPr="00753B5D">
        <w:rPr>
          <w:rFonts w:asciiTheme="minorHAnsi" w:hAnsiTheme="minorHAnsi"/>
          <w:bCs/>
          <w:color w:val="auto"/>
          <w:sz w:val="22"/>
          <w:szCs w:val="22"/>
          <w:lang w:val="en-GB"/>
        </w:rPr>
        <w:t>Only fully completed surveys will be included in the data analysis and, subsequently, in the study report. There will be no missing data, as participants cannot proceed with the survey without answering all questions.</w:t>
      </w:r>
    </w:p>
    <w:p w14:paraId="5431E8ED" w14:textId="77777777" w:rsidR="00344E87" w:rsidRPr="00344E87" w:rsidRDefault="00344E87" w:rsidP="00344E87">
      <w:pPr>
        <w:pStyle w:val="Default"/>
        <w:spacing w:after="240"/>
        <w:jc w:val="both"/>
        <w:rPr>
          <w:rFonts w:asciiTheme="minorHAnsi" w:hAnsiTheme="minorHAnsi"/>
          <w:bCs/>
          <w:color w:val="auto"/>
          <w:sz w:val="22"/>
          <w:szCs w:val="22"/>
          <w:lang w:val="en-GB"/>
        </w:rPr>
      </w:pPr>
      <w:r w:rsidRPr="00344E87">
        <w:rPr>
          <w:rFonts w:asciiTheme="minorHAnsi" w:hAnsiTheme="minorHAnsi"/>
          <w:bCs/>
          <w:color w:val="auto"/>
          <w:sz w:val="22"/>
          <w:szCs w:val="22"/>
          <w:lang w:val="en-GB"/>
        </w:rPr>
        <w:t>Primary objectives will be addressed using discrete choice models. The choice data will be analysed using various logit models, including but not limited to multinomial logit, mixed logit, and latent class logit models and output calculations quantifying the preference equivalence of other attributes vs the itch attribute, e.g. what is the decrease in the risk of heart attack that is of equivalent value to patients as an improvement in the severity of itch. Model selection will be based on goodness of fit measures such as log-likelihood ratio test, Akaike and Bayesian information criteria. Analyses will follow best practices and include descriptive statistics of data quality and estimation of confidence intervals for the output calculations.</w:t>
      </w:r>
    </w:p>
    <w:p w14:paraId="19C1B60D" w14:textId="77777777" w:rsidR="00344E87" w:rsidRPr="00344E87" w:rsidRDefault="00344E87" w:rsidP="00344E87">
      <w:pPr>
        <w:pStyle w:val="Default"/>
        <w:spacing w:after="240"/>
        <w:jc w:val="both"/>
        <w:rPr>
          <w:rFonts w:asciiTheme="minorHAnsi" w:hAnsiTheme="minorHAnsi"/>
          <w:bCs/>
          <w:color w:val="auto"/>
          <w:sz w:val="22"/>
          <w:szCs w:val="22"/>
          <w:lang w:val="en-GB"/>
        </w:rPr>
      </w:pPr>
      <w:r w:rsidRPr="00344E87">
        <w:rPr>
          <w:rFonts w:asciiTheme="minorHAnsi" w:hAnsiTheme="minorHAnsi"/>
          <w:bCs/>
          <w:color w:val="auto"/>
          <w:sz w:val="22"/>
          <w:szCs w:val="22"/>
          <w:lang w:val="en-GB"/>
        </w:rPr>
        <w:t>Observable preference heterogeneity will be explored in subgroup analyses that will include the following:</w:t>
      </w:r>
    </w:p>
    <w:p w14:paraId="3771BE0E" w14:textId="69BF5B1E" w:rsidR="00344E87" w:rsidRPr="00344E87" w:rsidRDefault="00344E87" w:rsidP="00344E87">
      <w:pPr>
        <w:pStyle w:val="Default"/>
        <w:numPr>
          <w:ilvl w:val="0"/>
          <w:numId w:val="20"/>
        </w:numPr>
        <w:spacing w:after="240"/>
        <w:jc w:val="both"/>
        <w:rPr>
          <w:rFonts w:asciiTheme="minorHAnsi" w:hAnsiTheme="minorHAnsi"/>
          <w:bCs/>
          <w:color w:val="auto"/>
          <w:sz w:val="22"/>
          <w:szCs w:val="22"/>
          <w:lang w:val="en-GB"/>
        </w:rPr>
      </w:pPr>
      <w:r w:rsidRPr="00344E87">
        <w:rPr>
          <w:rFonts w:asciiTheme="minorHAnsi" w:hAnsiTheme="minorHAnsi"/>
          <w:bCs/>
          <w:color w:val="auto"/>
          <w:sz w:val="22"/>
          <w:szCs w:val="22"/>
          <w:lang w:val="en-GB"/>
        </w:rPr>
        <w:t>Country (US/Spain)</w:t>
      </w:r>
    </w:p>
    <w:p w14:paraId="2194F4CE" w14:textId="6D1778F8" w:rsidR="00344E87" w:rsidRPr="00344E87" w:rsidRDefault="00344E87" w:rsidP="00344E87">
      <w:pPr>
        <w:pStyle w:val="Default"/>
        <w:numPr>
          <w:ilvl w:val="0"/>
          <w:numId w:val="20"/>
        </w:numPr>
        <w:spacing w:after="240"/>
        <w:jc w:val="both"/>
        <w:rPr>
          <w:rFonts w:asciiTheme="minorHAnsi" w:hAnsiTheme="minorHAnsi"/>
          <w:bCs/>
          <w:color w:val="auto"/>
          <w:sz w:val="22"/>
          <w:szCs w:val="22"/>
          <w:lang w:val="en-GB"/>
        </w:rPr>
      </w:pPr>
      <w:r w:rsidRPr="00344E87">
        <w:rPr>
          <w:rFonts w:asciiTheme="minorHAnsi" w:hAnsiTheme="minorHAnsi"/>
          <w:bCs/>
          <w:color w:val="auto"/>
          <w:sz w:val="22"/>
          <w:szCs w:val="22"/>
          <w:lang w:val="en-GB"/>
        </w:rPr>
        <w:t>Age (exact categories to be defined based on the distribution)</w:t>
      </w:r>
    </w:p>
    <w:p w14:paraId="6A8054E1" w14:textId="3888B196" w:rsidR="00344E87" w:rsidRPr="00344E87" w:rsidRDefault="00344E87" w:rsidP="00344E87">
      <w:pPr>
        <w:pStyle w:val="Default"/>
        <w:numPr>
          <w:ilvl w:val="0"/>
          <w:numId w:val="20"/>
        </w:numPr>
        <w:spacing w:after="240"/>
        <w:jc w:val="both"/>
        <w:rPr>
          <w:rFonts w:asciiTheme="minorHAnsi" w:hAnsiTheme="minorHAnsi"/>
          <w:bCs/>
          <w:color w:val="auto"/>
          <w:sz w:val="22"/>
          <w:szCs w:val="22"/>
          <w:lang w:val="en-GB"/>
        </w:rPr>
      </w:pPr>
      <w:r w:rsidRPr="00344E87">
        <w:rPr>
          <w:rFonts w:asciiTheme="minorHAnsi" w:hAnsiTheme="minorHAnsi"/>
          <w:bCs/>
          <w:color w:val="auto"/>
          <w:sz w:val="22"/>
          <w:szCs w:val="22"/>
          <w:lang w:val="en-GB"/>
        </w:rPr>
        <w:t>Sex (male/female)</w:t>
      </w:r>
    </w:p>
    <w:p w14:paraId="584537F8" w14:textId="6F11AC1E" w:rsidR="00344E87" w:rsidRPr="00344E87" w:rsidRDefault="00344E87" w:rsidP="00344E87">
      <w:pPr>
        <w:pStyle w:val="Default"/>
        <w:numPr>
          <w:ilvl w:val="0"/>
          <w:numId w:val="20"/>
        </w:numPr>
        <w:spacing w:after="240"/>
        <w:jc w:val="both"/>
        <w:rPr>
          <w:rFonts w:asciiTheme="minorHAnsi" w:hAnsiTheme="minorHAnsi"/>
          <w:bCs/>
          <w:color w:val="auto"/>
          <w:sz w:val="22"/>
          <w:szCs w:val="22"/>
          <w:lang w:val="en-GB"/>
        </w:rPr>
      </w:pPr>
      <w:r w:rsidRPr="00344E87">
        <w:rPr>
          <w:rFonts w:asciiTheme="minorHAnsi" w:hAnsiTheme="minorHAnsi"/>
          <w:bCs/>
          <w:color w:val="auto"/>
          <w:sz w:val="22"/>
          <w:szCs w:val="22"/>
          <w:lang w:val="en-GB"/>
        </w:rPr>
        <w:t>Severity of itch experienced in the past 24 hrs (mild/moderate/severe)</w:t>
      </w:r>
    </w:p>
    <w:p w14:paraId="72810513" w14:textId="1404F8EE" w:rsidR="00344E87" w:rsidRPr="00344E87" w:rsidRDefault="00344E87" w:rsidP="00344E87">
      <w:pPr>
        <w:pStyle w:val="Default"/>
        <w:numPr>
          <w:ilvl w:val="0"/>
          <w:numId w:val="20"/>
        </w:numPr>
        <w:spacing w:after="240"/>
        <w:jc w:val="both"/>
        <w:rPr>
          <w:rFonts w:asciiTheme="minorHAnsi" w:hAnsiTheme="minorHAnsi"/>
          <w:bCs/>
          <w:color w:val="auto"/>
          <w:sz w:val="22"/>
          <w:szCs w:val="22"/>
          <w:lang w:val="en-GB"/>
        </w:rPr>
      </w:pPr>
      <w:r w:rsidRPr="00344E87">
        <w:rPr>
          <w:rFonts w:asciiTheme="minorHAnsi" w:hAnsiTheme="minorHAnsi"/>
          <w:bCs/>
          <w:color w:val="auto"/>
          <w:sz w:val="22"/>
          <w:szCs w:val="22"/>
          <w:lang w:val="en-GB"/>
        </w:rPr>
        <w:t xml:space="preserve">Bother with itch in the past 4 weeks (less than moderately bothered/moderately or more bothered) </w:t>
      </w:r>
    </w:p>
    <w:p w14:paraId="50F3A8C3" w14:textId="5AAC9DE4" w:rsidR="00753B5D" w:rsidRPr="00E958E8" w:rsidRDefault="00344E87" w:rsidP="00344E87">
      <w:pPr>
        <w:pStyle w:val="Default"/>
        <w:spacing w:after="240"/>
        <w:jc w:val="both"/>
        <w:rPr>
          <w:rFonts w:asciiTheme="minorHAnsi" w:hAnsiTheme="minorHAnsi"/>
          <w:bCs/>
          <w:color w:val="auto"/>
          <w:sz w:val="22"/>
          <w:szCs w:val="22"/>
          <w:lang w:val="en-GB"/>
        </w:rPr>
      </w:pPr>
      <w:r w:rsidRPr="00344E87">
        <w:rPr>
          <w:rFonts w:asciiTheme="minorHAnsi" w:hAnsiTheme="minorHAnsi"/>
          <w:bCs/>
          <w:color w:val="auto"/>
          <w:sz w:val="22"/>
          <w:szCs w:val="22"/>
          <w:lang w:val="en-GB"/>
        </w:rPr>
        <w:t>The time it takes to complete the survey and answers to non-experimental dominated choice and repeated choice tasks will be used to assess data quality. An overall-sample multinomial logit model will be used to estimate the share of participants expected to fail the dominated choice task, which will be compared against the observed proport</w:t>
      </w:r>
      <w:r w:rsidRPr="003B14DF">
        <w:rPr>
          <w:rFonts w:asciiTheme="minorHAnsi" w:hAnsiTheme="minorHAnsi"/>
          <w:bCs/>
          <w:color w:val="auto"/>
          <w:sz w:val="22"/>
          <w:szCs w:val="22"/>
          <w:lang w:val="en-GB"/>
        </w:rPr>
        <w:t>ion.[8]</w:t>
      </w:r>
      <w:r w:rsidRPr="00344E87">
        <w:rPr>
          <w:rFonts w:asciiTheme="minorHAnsi" w:hAnsiTheme="minorHAnsi"/>
          <w:bCs/>
          <w:color w:val="auto"/>
          <w:sz w:val="22"/>
          <w:szCs w:val="22"/>
          <w:lang w:val="en-GB"/>
        </w:rPr>
        <w:t xml:space="preserve"> </w:t>
      </w:r>
    </w:p>
    <w:p w14:paraId="1803F14A" w14:textId="77777777" w:rsidR="005E32E7" w:rsidRDefault="005E32E7" w:rsidP="00562F45">
      <w:pPr>
        <w:pStyle w:val="Default"/>
        <w:spacing w:after="240"/>
        <w:jc w:val="both"/>
        <w:rPr>
          <w:rFonts w:asciiTheme="minorHAnsi" w:hAnsiTheme="minorHAnsi"/>
          <w:b/>
          <w:bCs/>
          <w:color w:val="auto"/>
          <w:sz w:val="22"/>
          <w:szCs w:val="22"/>
          <w:lang w:val="en-GB"/>
        </w:rPr>
      </w:pPr>
    </w:p>
    <w:p w14:paraId="075B608A" w14:textId="0DF8ACA5" w:rsidR="00E263C8" w:rsidRPr="00E958E8" w:rsidRDefault="000844C1" w:rsidP="00562F45">
      <w:pPr>
        <w:pStyle w:val="Default"/>
        <w:spacing w:after="240"/>
        <w:jc w:val="both"/>
        <w:rPr>
          <w:rFonts w:asciiTheme="minorHAnsi" w:hAnsiTheme="minorHAnsi"/>
          <w:b/>
          <w:bCs/>
          <w:color w:val="auto"/>
          <w:sz w:val="22"/>
          <w:szCs w:val="22"/>
          <w:lang w:val="en-GB"/>
        </w:rPr>
      </w:pPr>
      <w:r w:rsidRPr="00E958E8">
        <w:rPr>
          <w:rFonts w:asciiTheme="minorHAnsi" w:hAnsiTheme="minorHAnsi"/>
          <w:b/>
          <w:bCs/>
          <w:color w:val="auto"/>
          <w:sz w:val="22"/>
          <w:szCs w:val="22"/>
          <w:lang w:val="en-GB"/>
        </w:rPr>
        <w:lastRenderedPageBreak/>
        <w:t xml:space="preserve">9 </w:t>
      </w:r>
      <w:r w:rsidR="00E263C8" w:rsidRPr="00E958E8">
        <w:rPr>
          <w:rFonts w:asciiTheme="minorHAnsi" w:hAnsiTheme="minorHAnsi"/>
          <w:b/>
          <w:bCs/>
          <w:color w:val="auto"/>
          <w:sz w:val="22"/>
          <w:szCs w:val="22"/>
          <w:lang w:val="en-GB"/>
        </w:rPr>
        <w:tab/>
        <w:t xml:space="preserve">Ethics </w:t>
      </w:r>
      <w:r w:rsidR="00EC783B" w:rsidRPr="00E958E8">
        <w:rPr>
          <w:rFonts w:asciiTheme="minorHAnsi" w:hAnsiTheme="minorHAnsi"/>
          <w:b/>
          <w:bCs/>
          <w:color w:val="auto"/>
          <w:sz w:val="22"/>
          <w:szCs w:val="22"/>
          <w:lang w:val="en-GB"/>
        </w:rPr>
        <w:t>and legal aspects</w:t>
      </w:r>
    </w:p>
    <w:p w14:paraId="764D95B3" w14:textId="491A2008" w:rsidR="002541B6" w:rsidRDefault="00E979C2" w:rsidP="00562F45">
      <w:pPr>
        <w:pStyle w:val="Default"/>
        <w:spacing w:after="240"/>
        <w:jc w:val="both"/>
        <w:rPr>
          <w:rFonts w:asciiTheme="minorHAnsi" w:hAnsiTheme="minorHAnsi"/>
          <w:bCs/>
          <w:color w:val="auto"/>
          <w:sz w:val="22"/>
          <w:szCs w:val="22"/>
          <w:lang w:val="en-GB"/>
        </w:rPr>
      </w:pPr>
      <w:r w:rsidRPr="00E979C2">
        <w:rPr>
          <w:rFonts w:asciiTheme="minorHAnsi" w:hAnsiTheme="minorHAnsi"/>
          <w:bCs/>
          <w:color w:val="auto"/>
          <w:sz w:val="22"/>
          <w:szCs w:val="22"/>
          <w:lang w:val="en-GB"/>
        </w:rPr>
        <w:t xml:space="preserve">Kielo Research will submit the protocol and relevant materials for review and approval </w:t>
      </w:r>
      <w:r w:rsidRPr="005E32E7">
        <w:rPr>
          <w:rFonts w:asciiTheme="minorHAnsi" w:hAnsiTheme="minorHAnsi"/>
          <w:bCs/>
          <w:color w:val="auto"/>
          <w:sz w:val="22"/>
          <w:szCs w:val="22"/>
          <w:lang w:val="en-GB"/>
        </w:rPr>
        <w:t xml:space="preserve">by </w:t>
      </w:r>
      <w:r w:rsidR="00A57069">
        <w:rPr>
          <w:rFonts w:asciiTheme="minorHAnsi" w:hAnsiTheme="minorHAnsi"/>
          <w:bCs/>
          <w:color w:val="auto"/>
          <w:sz w:val="22"/>
          <w:szCs w:val="22"/>
          <w:lang w:val="en-GB"/>
        </w:rPr>
        <w:t xml:space="preserve">the </w:t>
      </w:r>
      <w:proofErr w:type="spellStart"/>
      <w:r w:rsidR="00A57069">
        <w:rPr>
          <w:rFonts w:asciiTheme="minorHAnsi" w:hAnsiTheme="minorHAnsi"/>
          <w:bCs/>
          <w:color w:val="auto"/>
          <w:sz w:val="22"/>
          <w:szCs w:val="22"/>
          <w:lang w:val="en-GB"/>
        </w:rPr>
        <w:t>Comité</w:t>
      </w:r>
      <w:proofErr w:type="spellEnd"/>
      <w:r w:rsidR="00A57069">
        <w:rPr>
          <w:rFonts w:asciiTheme="minorHAnsi" w:hAnsiTheme="minorHAnsi"/>
          <w:bCs/>
          <w:color w:val="auto"/>
          <w:sz w:val="22"/>
          <w:szCs w:val="22"/>
          <w:lang w:val="en-GB"/>
        </w:rPr>
        <w:t xml:space="preserve"> de </w:t>
      </w:r>
      <w:proofErr w:type="spellStart"/>
      <w:r w:rsidR="00A57069">
        <w:rPr>
          <w:rFonts w:asciiTheme="minorHAnsi" w:hAnsiTheme="minorHAnsi"/>
          <w:bCs/>
          <w:color w:val="auto"/>
          <w:sz w:val="22"/>
          <w:szCs w:val="22"/>
          <w:lang w:val="en-GB"/>
        </w:rPr>
        <w:t>Ética</w:t>
      </w:r>
      <w:proofErr w:type="spellEnd"/>
      <w:r w:rsidR="00A57069">
        <w:rPr>
          <w:rFonts w:asciiTheme="minorHAnsi" w:hAnsiTheme="minorHAnsi"/>
          <w:bCs/>
          <w:color w:val="auto"/>
          <w:sz w:val="22"/>
          <w:szCs w:val="22"/>
          <w:lang w:val="en-GB"/>
        </w:rPr>
        <w:t xml:space="preserve"> de la </w:t>
      </w:r>
      <w:proofErr w:type="spellStart"/>
      <w:r w:rsidR="00A57069">
        <w:rPr>
          <w:rFonts w:asciiTheme="minorHAnsi" w:hAnsiTheme="minorHAnsi"/>
          <w:bCs/>
          <w:color w:val="auto"/>
          <w:sz w:val="22"/>
          <w:szCs w:val="22"/>
          <w:lang w:val="en-GB"/>
        </w:rPr>
        <w:t>Investigación</w:t>
      </w:r>
      <w:proofErr w:type="spellEnd"/>
      <w:r w:rsidR="00A57069">
        <w:rPr>
          <w:rFonts w:asciiTheme="minorHAnsi" w:hAnsiTheme="minorHAnsi"/>
          <w:bCs/>
          <w:color w:val="auto"/>
          <w:sz w:val="22"/>
          <w:szCs w:val="22"/>
          <w:lang w:val="en-GB"/>
        </w:rPr>
        <w:t xml:space="preserve"> </w:t>
      </w:r>
      <w:r w:rsidR="00E75C99">
        <w:rPr>
          <w:rFonts w:asciiTheme="minorHAnsi" w:hAnsiTheme="minorHAnsi"/>
          <w:bCs/>
          <w:color w:val="auto"/>
          <w:sz w:val="22"/>
          <w:szCs w:val="22"/>
          <w:lang w:val="en-GB"/>
        </w:rPr>
        <w:t xml:space="preserve">con </w:t>
      </w:r>
      <w:proofErr w:type="spellStart"/>
      <w:r w:rsidR="00E75C99">
        <w:rPr>
          <w:rFonts w:asciiTheme="minorHAnsi" w:hAnsiTheme="minorHAnsi"/>
          <w:bCs/>
          <w:color w:val="auto"/>
          <w:sz w:val="22"/>
          <w:szCs w:val="22"/>
          <w:lang w:val="en-GB"/>
        </w:rPr>
        <w:t>medicamentos</w:t>
      </w:r>
      <w:proofErr w:type="spellEnd"/>
      <w:r w:rsidR="00E75C99">
        <w:rPr>
          <w:rFonts w:asciiTheme="minorHAnsi" w:hAnsiTheme="minorHAnsi"/>
          <w:bCs/>
          <w:color w:val="auto"/>
          <w:sz w:val="22"/>
          <w:szCs w:val="22"/>
          <w:lang w:val="en-GB"/>
        </w:rPr>
        <w:t xml:space="preserve"> (</w:t>
      </w:r>
      <w:proofErr w:type="spellStart"/>
      <w:r w:rsidR="00530B5A">
        <w:rPr>
          <w:rFonts w:asciiTheme="minorHAnsi" w:hAnsiTheme="minorHAnsi"/>
          <w:bCs/>
          <w:color w:val="auto"/>
          <w:sz w:val="22"/>
          <w:szCs w:val="22"/>
          <w:lang w:val="en-GB"/>
        </w:rPr>
        <w:t>CElm</w:t>
      </w:r>
      <w:proofErr w:type="spellEnd"/>
      <w:r w:rsidR="00E75C99">
        <w:rPr>
          <w:rFonts w:asciiTheme="minorHAnsi" w:hAnsiTheme="minorHAnsi"/>
          <w:bCs/>
          <w:color w:val="auto"/>
          <w:sz w:val="22"/>
          <w:szCs w:val="22"/>
          <w:lang w:val="en-GB"/>
        </w:rPr>
        <w:t>)</w:t>
      </w:r>
      <w:r w:rsidRPr="00E979C2">
        <w:rPr>
          <w:rFonts w:asciiTheme="minorHAnsi" w:hAnsiTheme="minorHAnsi"/>
          <w:bCs/>
          <w:color w:val="auto"/>
          <w:sz w:val="22"/>
          <w:szCs w:val="22"/>
          <w:lang w:val="en-GB"/>
        </w:rPr>
        <w:t xml:space="preserve">. </w:t>
      </w:r>
      <w:proofErr w:type="spellStart"/>
      <w:r w:rsidR="00E75C99">
        <w:rPr>
          <w:rFonts w:asciiTheme="minorHAnsi" w:hAnsiTheme="minorHAnsi"/>
          <w:bCs/>
          <w:color w:val="auto"/>
          <w:sz w:val="22"/>
          <w:szCs w:val="22"/>
          <w:lang w:val="en-GB"/>
        </w:rPr>
        <w:t>CElm</w:t>
      </w:r>
      <w:proofErr w:type="spellEnd"/>
      <w:r w:rsidR="00E75C99">
        <w:rPr>
          <w:rFonts w:asciiTheme="minorHAnsi" w:hAnsiTheme="minorHAnsi"/>
          <w:bCs/>
          <w:color w:val="auto"/>
          <w:sz w:val="22"/>
          <w:szCs w:val="22"/>
          <w:lang w:val="en-GB"/>
        </w:rPr>
        <w:t xml:space="preserve"> </w:t>
      </w:r>
      <w:r w:rsidRPr="00E979C2">
        <w:rPr>
          <w:rFonts w:asciiTheme="minorHAnsi" w:hAnsiTheme="minorHAnsi"/>
          <w:bCs/>
          <w:color w:val="auto"/>
          <w:sz w:val="22"/>
          <w:szCs w:val="22"/>
          <w:lang w:val="en-GB"/>
        </w:rPr>
        <w:t>will provide ethical oversight</w:t>
      </w:r>
      <w:r w:rsidR="005E32E7">
        <w:rPr>
          <w:rFonts w:asciiTheme="minorHAnsi" w:hAnsiTheme="minorHAnsi"/>
          <w:bCs/>
          <w:color w:val="auto"/>
          <w:sz w:val="22"/>
          <w:szCs w:val="22"/>
          <w:lang w:val="en-GB"/>
        </w:rPr>
        <w:t xml:space="preserve"> for the Spanish </w:t>
      </w:r>
      <w:r w:rsidR="00097428">
        <w:rPr>
          <w:rFonts w:asciiTheme="minorHAnsi" w:hAnsiTheme="minorHAnsi"/>
          <w:bCs/>
          <w:color w:val="auto"/>
          <w:sz w:val="22"/>
          <w:szCs w:val="22"/>
          <w:lang w:val="en-GB"/>
        </w:rPr>
        <w:t xml:space="preserve">part </w:t>
      </w:r>
      <w:r w:rsidR="005E32E7">
        <w:rPr>
          <w:rFonts w:asciiTheme="minorHAnsi" w:hAnsiTheme="minorHAnsi"/>
          <w:bCs/>
          <w:color w:val="auto"/>
          <w:sz w:val="22"/>
          <w:szCs w:val="22"/>
          <w:lang w:val="en-GB"/>
        </w:rPr>
        <w:t xml:space="preserve">of the study. </w:t>
      </w:r>
      <w:r w:rsidR="004944C8">
        <w:rPr>
          <w:rFonts w:asciiTheme="minorHAnsi" w:hAnsiTheme="minorHAnsi"/>
          <w:bCs/>
          <w:color w:val="auto"/>
          <w:sz w:val="22"/>
          <w:szCs w:val="22"/>
          <w:lang w:val="en-GB"/>
        </w:rPr>
        <w:t xml:space="preserve"> </w:t>
      </w:r>
    </w:p>
    <w:p w14:paraId="1A6F285B" w14:textId="3B1827B5" w:rsidR="005B2CEB" w:rsidRDefault="00097428" w:rsidP="00562F45">
      <w:pPr>
        <w:pStyle w:val="Default"/>
        <w:spacing w:after="240"/>
        <w:jc w:val="both"/>
        <w:rPr>
          <w:rFonts w:asciiTheme="minorHAnsi" w:hAnsiTheme="minorHAnsi"/>
          <w:bCs/>
          <w:color w:val="auto"/>
          <w:sz w:val="22"/>
          <w:szCs w:val="22"/>
          <w:lang w:val="en-GB"/>
        </w:rPr>
      </w:pPr>
      <w:r>
        <w:rPr>
          <w:rFonts w:asciiTheme="minorHAnsi" w:hAnsiTheme="minorHAnsi"/>
          <w:bCs/>
          <w:color w:val="auto"/>
          <w:sz w:val="22"/>
          <w:szCs w:val="22"/>
          <w:lang w:val="en-GB"/>
        </w:rPr>
        <w:t xml:space="preserve">The </w:t>
      </w:r>
      <w:r w:rsidR="004944C8" w:rsidRPr="004944C8">
        <w:rPr>
          <w:rFonts w:asciiTheme="minorHAnsi" w:hAnsiTheme="minorHAnsi"/>
          <w:bCs/>
          <w:color w:val="auto"/>
          <w:sz w:val="22"/>
          <w:szCs w:val="22"/>
          <w:lang w:val="en-GB"/>
        </w:rPr>
        <w:t>study was designed and shall be implemented and reported in accordance with US and European local ethical guidelines, as well as the ethical principles laid down in the Declaration of Helsinki.</w:t>
      </w:r>
    </w:p>
    <w:p w14:paraId="26F8BFB8" w14:textId="524A9277" w:rsidR="00AA2303" w:rsidRDefault="00AA2303" w:rsidP="00562F45">
      <w:pPr>
        <w:pStyle w:val="Default"/>
        <w:spacing w:after="240"/>
        <w:jc w:val="both"/>
        <w:rPr>
          <w:rFonts w:asciiTheme="minorHAnsi" w:hAnsiTheme="minorHAnsi"/>
          <w:bCs/>
          <w:color w:val="auto"/>
          <w:sz w:val="22"/>
          <w:szCs w:val="22"/>
          <w:lang w:val="en-GB"/>
        </w:rPr>
      </w:pPr>
      <w:r w:rsidRPr="00AA2303">
        <w:rPr>
          <w:rFonts w:asciiTheme="minorHAnsi" w:hAnsiTheme="minorHAnsi"/>
          <w:bCs/>
          <w:color w:val="auto"/>
          <w:sz w:val="22"/>
          <w:szCs w:val="22"/>
          <w:lang w:val="en-GB"/>
        </w:rPr>
        <w:t xml:space="preserve">Patients completing the cognitive pilot interviews and survey will provide electronic consent. The relevant ethics bodies outlined </w:t>
      </w:r>
      <w:r>
        <w:rPr>
          <w:rFonts w:asciiTheme="minorHAnsi" w:hAnsiTheme="minorHAnsi"/>
          <w:bCs/>
          <w:color w:val="auto"/>
          <w:sz w:val="22"/>
          <w:szCs w:val="22"/>
          <w:lang w:val="en-GB"/>
        </w:rPr>
        <w:t>abo</w:t>
      </w:r>
      <w:r w:rsidR="00807492">
        <w:rPr>
          <w:rFonts w:asciiTheme="minorHAnsi" w:hAnsiTheme="minorHAnsi"/>
          <w:bCs/>
          <w:color w:val="auto"/>
          <w:sz w:val="22"/>
          <w:szCs w:val="22"/>
          <w:lang w:val="en-GB"/>
        </w:rPr>
        <w:t xml:space="preserve">ve </w:t>
      </w:r>
      <w:r w:rsidRPr="00AA2303">
        <w:rPr>
          <w:rFonts w:asciiTheme="minorHAnsi" w:hAnsiTheme="minorHAnsi"/>
          <w:bCs/>
          <w:color w:val="auto"/>
          <w:sz w:val="22"/>
          <w:szCs w:val="22"/>
          <w:lang w:val="en-GB"/>
        </w:rPr>
        <w:t xml:space="preserve">will review the informed consent documents. </w:t>
      </w:r>
    </w:p>
    <w:p w14:paraId="19C8F749" w14:textId="3BF7A81A" w:rsidR="00BE2F0E" w:rsidRPr="00E958E8" w:rsidRDefault="000844C1" w:rsidP="00562F45">
      <w:pPr>
        <w:pStyle w:val="Default"/>
        <w:spacing w:after="240"/>
        <w:jc w:val="both"/>
        <w:rPr>
          <w:rFonts w:asciiTheme="minorHAnsi" w:hAnsiTheme="minorHAnsi"/>
          <w:b/>
          <w:bCs/>
          <w:color w:val="auto"/>
          <w:sz w:val="22"/>
          <w:szCs w:val="22"/>
          <w:lang w:val="en-GB"/>
        </w:rPr>
      </w:pPr>
      <w:r w:rsidRPr="00E958E8">
        <w:rPr>
          <w:rFonts w:asciiTheme="minorHAnsi" w:hAnsiTheme="minorHAnsi"/>
          <w:b/>
          <w:bCs/>
          <w:color w:val="auto"/>
          <w:sz w:val="22"/>
          <w:szCs w:val="22"/>
          <w:lang w:val="en-GB"/>
        </w:rPr>
        <w:t>10 Data management.</w:t>
      </w:r>
    </w:p>
    <w:p w14:paraId="3C9C8956" w14:textId="77777777" w:rsidR="00366A6C" w:rsidRPr="00366A6C" w:rsidRDefault="00366A6C" w:rsidP="00366A6C">
      <w:pPr>
        <w:pStyle w:val="Default"/>
        <w:spacing w:after="240"/>
        <w:jc w:val="both"/>
        <w:rPr>
          <w:rFonts w:asciiTheme="minorHAnsi" w:hAnsiTheme="minorHAnsi"/>
          <w:bCs/>
          <w:color w:val="auto"/>
          <w:sz w:val="22"/>
          <w:szCs w:val="22"/>
          <w:lang w:val="en-GB"/>
        </w:rPr>
      </w:pPr>
      <w:r w:rsidRPr="00366A6C">
        <w:rPr>
          <w:rFonts w:asciiTheme="minorHAnsi" w:hAnsiTheme="minorHAnsi"/>
          <w:bCs/>
          <w:color w:val="auto"/>
          <w:sz w:val="22"/>
          <w:szCs w:val="22"/>
          <w:lang w:val="en-GB"/>
        </w:rPr>
        <w:t xml:space="preserve">Cognitive pilot interviews may be used to refine and improve surveys prior to their administration, ultimately enabling the collection of more robust and truthful survey data.[11] They can uncover problems with survey questions that may have been missed by the researchers designing the survey. A limitation of cognitive pilot interviews is that they are resource-intensive, as interviews must be completed and analysed by trained interviewers. There may be self-selection bias in patients who volunteer to take part in cognitive pilot interviews, meaning their views on the (proposed) survey questions are not representative of the overall study population. </w:t>
      </w:r>
    </w:p>
    <w:p w14:paraId="21AFD1E5" w14:textId="77777777" w:rsidR="00366A6C" w:rsidRPr="00366A6C" w:rsidRDefault="00366A6C" w:rsidP="00366A6C">
      <w:pPr>
        <w:pStyle w:val="Default"/>
        <w:spacing w:after="240"/>
        <w:jc w:val="both"/>
        <w:rPr>
          <w:rFonts w:asciiTheme="minorHAnsi" w:hAnsiTheme="minorHAnsi"/>
          <w:bCs/>
          <w:color w:val="auto"/>
          <w:sz w:val="22"/>
          <w:szCs w:val="22"/>
          <w:lang w:val="en-GB"/>
        </w:rPr>
      </w:pPr>
      <w:r w:rsidRPr="00366A6C">
        <w:rPr>
          <w:rFonts w:asciiTheme="minorHAnsi" w:hAnsiTheme="minorHAnsi"/>
          <w:bCs/>
          <w:color w:val="auto"/>
          <w:sz w:val="22"/>
          <w:szCs w:val="22"/>
          <w:lang w:val="en-GB"/>
        </w:rPr>
        <w:t xml:space="preserve">Survey data will be collected using a web-based survey, which have several limitations.[12] The study sample may be subject to selection bias as participation is voluntary, meaning the views of some patients may not be captured. The overall sample may not be representative of the target populations. The strengths of a web-based survey include the ability to gather large amounts of data for a low cost within a short time across different countries. The survey will be anonymous, meaning that patients may be more likely to disclose (sensitive) information compared to non-anonymous methods. </w:t>
      </w:r>
    </w:p>
    <w:p w14:paraId="01FF9AE4" w14:textId="7113F3EA" w:rsidR="00366A6C" w:rsidRDefault="00366A6C" w:rsidP="00366A6C">
      <w:pPr>
        <w:pStyle w:val="Default"/>
        <w:spacing w:after="240"/>
        <w:jc w:val="both"/>
        <w:rPr>
          <w:rFonts w:asciiTheme="minorHAnsi" w:hAnsiTheme="minorHAnsi"/>
          <w:bCs/>
          <w:color w:val="auto"/>
          <w:sz w:val="22"/>
          <w:szCs w:val="22"/>
          <w:lang w:val="en-GB"/>
        </w:rPr>
      </w:pPr>
      <w:r w:rsidRPr="00366A6C">
        <w:rPr>
          <w:rFonts w:asciiTheme="minorHAnsi" w:hAnsiTheme="minorHAnsi"/>
          <w:bCs/>
          <w:color w:val="auto"/>
          <w:sz w:val="22"/>
          <w:szCs w:val="22"/>
          <w:lang w:val="en-GB"/>
        </w:rPr>
        <w:t>Stated preference methods, such as DCE, ask participants to make hypothetical choices, so the results are subject to hypothetical bias.[13] While there has been no widely accepted theory to explain hypothetical bias, it may result from choice tasks not fully reflecting reality due to unobserved attributes or from the intention-behaviour gap where individuals do not always behave as they intend to;[14] although past research has shown that DCEs may predict real-life choices.[15] However, people’s real-life choices are affected by external factors such as the behaviour of others[16] that are not captured by our design.</w:t>
      </w:r>
    </w:p>
    <w:p w14:paraId="7716EEDB" w14:textId="62B983BB" w:rsidR="00C91D47" w:rsidRPr="00C91D47" w:rsidRDefault="00C91D47" w:rsidP="00C91D47">
      <w:pPr>
        <w:pStyle w:val="Default"/>
        <w:spacing w:after="240"/>
        <w:jc w:val="both"/>
        <w:rPr>
          <w:rFonts w:asciiTheme="minorHAnsi" w:hAnsiTheme="minorHAnsi"/>
          <w:bCs/>
          <w:color w:val="auto"/>
          <w:sz w:val="22"/>
          <w:szCs w:val="22"/>
          <w:lang w:val="en-GB"/>
        </w:rPr>
      </w:pPr>
      <w:r w:rsidRPr="00C91D47">
        <w:rPr>
          <w:rFonts w:asciiTheme="minorHAnsi" w:hAnsiTheme="minorHAnsi"/>
          <w:bCs/>
          <w:color w:val="auto"/>
          <w:sz w:val="22"/>
          <w:szCs w:val="22"/>
          <w:lang w:val="en-GB"/>
        </w:rPr>
        <w:t xml:space="preserve">Kielo Research will hold recordings of the cognitive pilot interviews. </w:t>
      </w:r>
    </w:p>
    <w:p w14:paraId="33A89A55" w14:textId="07124847" w:rsidR="00107EF6" w:rsidRDefault="00C91D47" w:rsidP="00C91D47">
      <w:pPr>
        <w:pStyle w:val="Default"/>
        <w:spacing w:after="240"/>
        <w:jc w:val="both"/>
        <w:rPr>
          <w:rFonts w:asciiTheme="minorHAnsi" w:hAnsiTheme="minorHAnsi"/>
          <w:bCs/>
          <w:color w:val="auto"/>
          <w:sz w:val="22"/>
          <w:szCs w:val="22"/>
          <w:lang w:val="en-GB"/>
        </w:rPr>
      </w:pPr>
      <w:r w:rsidRPr="00C91D47">
        <w:rPr>
          <w:rFonts w:asciiTheme="minorHAnsi" w:hAnsiTheme="minorHAnsi"/>
          <w:bCs/>
          <w:color w:val="auto"/>
          <w:sz w:val="22"/>
          <w:szCs w:val="22"/>
          <w:lang w:val="en-GB"/>
        </w:rPr>
        <w:t>Survey data will be held in a survey platform and transferred to Kielo Research for analysis purposes. Using statistical analysis software, Kielo Research will program statistical analyses specified in the statistical analysis plan (SAP). The analysis pipeline will separate data management from formal analysis to allow for a maximally transparent analysis process. A second analyst will validate the analysis codes.</w:t>
      </w:r>
    </w:p>
    <w:p w14:paraId="2D7D5B85" w14:textId="70BE29B7" w:rsidR="00107EF6" w:rsidRDefault="00DB03BC" w:rsidP="00133B82">
      <w:pPr>
        <w:pStyle w:val="Default"/>
        <w:spacing w:after="240"/>
        <w:jc w:val="both"/>
        <w:rPr>
          <w:rFonts w:asciiTheme="minorHAnsi" w:hAnsiTheme="minorHAnsi"/>
          <w:bCs/>
          <w:color w:val="auto"/>
          <w:sz w:val="22"/>
          <w:szCs w:val="22"/>
          <w:lang w:val="en-GB"/>
        </w:rPr>
      </w:pPr>
      <w:r w:rsidRPr="00DB03BC">
        <w:rPr>
          <w:rFonts w:asciiTheme="minorHAnsi" w:hAnsiTheme="minorHAnsi"/>
          <w:bCs/>
          <w:color w:val="auto"/>
          <w:sz w:val="22"/>
          <w:szCs w:val="22"/>
          <w:lang w:val="en-GB"/>
        </w:rPr>
        <w:t>Vifor Fresenius Medical Care Renal Pharma AG</w:t>
      </w:r>
      <w:r>
        <w:rPr>
          <w:rFonts w:asciiTheme="minorHAnsi" w:hAnsiTheme="minorHAnsi"/>
          <w:bCs/>
          <w:color w:val="auto"/>
          <w:sz w:val="22"/>
          <w:szCs w:val="22"/>
          <w:lang w:val="en-GB"/>
        </w:rPr>
        <w:t xml:space="preserve"> </w:t>
      </w:r>
      <w:r w:rsidR="00335FC9" w:rsidRPr="00335FC9">
        <w:rPr>
          <w:rFonts w:asciiTheme="minorHAnsi" w:hAnsiTheme="minorHAnsi"/>
          <w:bCs/>
          <w:color w:val="auto"/>
          <w:sz w:val="22"/>
          <w:szCs w:val="22"/>
          <w:lang w:val="en-GB"/>
        </w:rPr>
        <w:t xml:space="preserve">is the data owner and will be responsible for data archiving and destruction. These procedures are properly described in contracts and follow </w:t>
      </w:r>
      <w:r>
        <w:rPr>
          <w:rFonts w:asciiTheme="minorHAnsi" w:hAnsiTheme="minorHAnsi"/>
          <w:bCs/>
          <w:color w:val="auto"/>
          <w:sz w:val="22"/>
          <w:szCs w:val="22"/>
          <w:lang w:val="en-GB"/>
        </w:rPr>
        <w:t>Vifor</w:t>
      </w:r>
      <w:r w:rsidR="00335FC9" w:rsidRPr="00335FC9">
        <w:rPr>
          <w:rFonts w:asciiTheme="minorHAnsi" w:hAnsiTheme="minorHAnsi"/>
          <w:bCs/>
          <w:color w:val="auto"/>
          <w:sz w:val="22"/>
          <w:szCs w:val="22"/>
          <w:lang w:val="en-GB"/>
        </w:rPr>
        <w:t>’s guidelines and the European Union’s general data protection regulation (GDPR).</w:t>
      </w:r>
    </w:p>
    <w:p w14:paraId="297E9120" w14:textId="55C3F248" w:rsidR="009E03B7" w:rsidRDefault="009E03B7" w:rsidP="009E03B7">
      <w:pPr>
        <w:pStyle w:val="Default"/>
        <w:spacing w:after="240"/>
        <w:jc w:val="both"/>
        <w:rPr>
          <w:rFonts w:asciiTheme="minorHAnsi" w:hAnsiTheme="minorHAnsi"/>
          <w:bCs/>
          <w:color w:val="auto"/>
          <w:sz w:val="22"/>
          <w:szCs w:val="22"/>
          <w:lang w:val="en-GB"/>
        </w:rPr>
      </w:pPr>
      <w:r w:rsidRPr="009E03B7">
        <w:rPr>
          <w:rFonts w:asciiTheme="minorHAnsi" w:hAnsiTheme="minorHAnsi"/>
          <w:bCs/>
          <w:color w:val="auto"/>
          <w:sz w:val="22"/>
          <w:szCs w:val="22"/>
          <w:lang w:val="en-GB"/>
        </w:rPr>
        <w:lastRenderedPageBreak/>
        <w:t>All data collected in this study will be kept strictly confidential in accordance with local laws. Personnel from the following organisations may examine the research study records: Kielo Research, Vifor</w:t>
      </w:r>
      <w:r w:rsidR="00472DB9">
        <w:rPr>
          <w:rFonts w:asciiTheme="minorHAnsi" w:hAnsiTheme="minorHAnsi"/>
          <w:bCs/>
          <w:color w:val="auto"/>
          <w:sz w:val="22"/>
          <w:szCs w:val="22"/>
          <w:lang w:val="en-GB"/>
        </w:rPr>
        <w:t xml:space="preserve"> Fresenius</w:t>
      </w:r>
      <w:r w:rsidRPr="009E03B7">
        <w:rPr>
          <w:rFonts w:asciiTheme="minorHAnsi" w:hAnsiTheme="minorHAnsi"/>
          <w:bCs/>
          <w:color w:val="auto"/>
          <w:sz w:val="22"/>
          <w:szCs w:val="22"/>
          <w:lang w:val="en-GB"/>
        </w:rPr>
        <w:t xml:space="preserve">, regulatory agencies, and institutional review boards (IRBs) that approved this study protocol. </w:t>
      </w:r>
    </w:p>
    <w:p w14:paraId="01838A9E" w14:textId="3F6E7DF7" w:rsidR="006A1527" w:rsidRPr="009E03B7" w:rsidRDefault="006A1527" w:rsidP="009E03B7">
      <w:pPr>
        <w:pStyle w:val="Default"/>
        <w:spacing w:after="240"/>
        <w:jc w:val="both"/>
        <w:rPr>
          <w:rFonts w:asciiTheme="minorHAnsi" w:hAnsiTheme="minorHAnsi"/>
          <w:bCs/>
          <w:color w:val="auto"/>
          <w:sz w:val="22"/>
          <w:szCs w:val="22"/>
          <w:lang w:val="en-GB"/>
        </w:rPr>
      </w:pPr>
      <w:r>
        <w:rPr>
          <w:rFonts w:asciiTheme="minorHAnsi" w:hAnsiTheme="minorHAnsi"/>
          <w:bCs/>
          <w:color w:val="auto"/>
          <w:sz w:val="22"/>
          <w:szCs w:val="22"/>
          <w:lang w:val="en-GB"/>
        </w:rPr>
        <w:t xml:space="preserve">The data will be stored </w:t>
      </w:r>
      <w:r w:rsidR="008B451C">
        <w:rPr>
          <w:rFonts w:asciiTheme="minorHAnsi" w:hAnsiTheme="minorHAnsi"/>
          <w:bCs/>
          <w:color w:val="auto"/>
          <w:sz w:val="22"/>
          <w:szCs w:val="22"/>
          <w:lang w:val="en-GB"/>
        </w:rPr>
        <w:t xml:space="preserve">in the cloud, with servers based in Switzerland. </w:t>
      </w:r>
    </w:p>
    <w:p w14:paraId="77924E6A" w14:textId="65578817" w:rsidR="009E03B7" w:rsidRPr="009E03B7" w:rsidRDefault="009E03B7" w:rsidP="009E03B7">
      <w:pPr>
        <w:pStyle w:val="Default"/>
        <w:spacing w:after="240"/>
        <w:jc w:val="both"/>
        <w:rPr>
          <w:rFonts w:asciiTheme="minorHAnsi" w:hAnsiTheme="minorHAnsi"/>
          <w:bCs/>
          <w:color w:val="auto"/>
          <w:sz w:val="22"/>
          <w:szCs w:val="22"/>
          <w:lang w:val="en-GB"/>
        </w:rPr>
      </w:pPr>
      <w:r w:rsidRPr="009E03B7">
        <w:rPr>
          <w:rFonts w:asciiTheme="minorHAnsi" w:hAnsiTheme="minorHAnsi"/>
          <w:bCs/>
          <w:color w:val="auto"/>
          <w:sz w:val="22"/>
          <w:szCs w:val="22"/>
          <w:lang w:val="en-GB"/>
        </w:rPr>
        <w:t xml:space="preserve">Only research study staff and vendors involved in participant recruitment and data collection will know the identity of the participants completing the cognitive pilot interviews. Any audio interview files or notes from the cognitive pilot interviews shared amongst the research study staff will be transmitted using encrypted protocols. A password-protected ‘interview log’ will be created containing information on the dates, durations of interviews, as well as a pseudonym for each interviewee. </w:t>
      </w:r>
    </w:p>
    <w:p w14:paraId="42D737E3" w14:textId="77777777" w:rsidR="009E03B7" w:rsidRPr="009E03B7" w:rsidRDefault="009E03B7" w:rsidP="009E03B7">
      <w:pPr>
        <w:pStyle w:val="Default"/>
        <w:spacing w:after="240"/>
        <w:jc w:val="both"/>
        <w:rPr>
          <w:rFonts w:asciiTheme="minorHAnsi" w:hAnsiTheme="minorHAnsi"/>
          <w:bCs/>
          <w:color w:val="auto"/>
          <w:sz w:val="22"/>
          <w:szCs w:val="22"/>
          <w:lang w:val="en-GB"/>
        </w:rPr>
      </w:pPr>
      <w:r w:rsidRPr="009E03B7">
        <w:rPr>
          <w:rFonts w:asciiTheme="minorHAnsi" w:hAnsiTheme="minorHAnsi"/>
          <w:bCs/>
          <w:color w:val="auto"/>
          <w:sz w:val="22"/>
          <w:szCs w:val="22"/>
          <w:lang w:val="en-GB"/>
        </w:rPr>
        <w:t>The web survey responses will be tracked by unique participant identifiers, not participant names during data collection. Internet protocol (IP) address(es) from the computer or device participants use to complete the survey will be stored pseudonymously and only be collected to ensure that the same participant does not respond to the survey more than once. Individual IP addresses will not be included in the analysis dataset. Survey completion times will be recorded, and their distribution will be analysed visually. Too fast completion time suggests insufficient attention to the survey, and such participants may be excluded and/or replaced.</w:t>
      </w:r>
    </w:p>
    <w:p w14:paraId="5587D136" w14:textId="77777777" w:rsidR="009E03B7" w:rsidRPr="009E03B7" w:rsidRDefault="009E03B7" w:rsidP="009E03B7">
      <w:pPr>
        <w:pStyle w:val="Default"/>
        <w:spacing w:after="240"/>
        <w:jc w:val="both"/>
        <w:rPr>
          <w:rFonts w:asciiTheme="minorHAnsi" w:hAnsiTheme="minorHAnsi"/>
          <w:bCs/>
          <w:color w:val="auto"/>
          <w:sz w:val="22"/>
          <w:szCs w:val="22"/>
          <w:lang w:val="en-GB"/>
        </w:rPr>
      </w:pPr>
      <w:r w:rsidRPr="009E03B7">
        <w:rPr>
          <w:rFonts w:asciiTheme="minorHAnsi" w:hAnsiTheme="minorHAnsi"/>
          <w:bCs/>
          <w:color w:val="auto"/>
          <w:sz w:val="22"/>
          <w:szCs w:val="22"/>
          <w:lang w:val="en-GB"/>
        </w:rPr>
        <w:t>All documents will be labelled, version-controlled, restricted via administrator control, and held separately from any personally identifiable information (PII). Data from online surveys is collected using a survey platform and stored within the European Union.</w:t>
      </w:r>
    </w:p>
    <w:p w14:paraId="5671E4F9" w14:textId="77777777" w:rsidR="009E03B7" w:rsidRPr="009E03B7" w:rsidRDefault="009E03B7" w:rsidP="009E03B7">
      <w:pPr>
        <w:pStyle w:val="Default"/>
        <w:spacing w:after="240"/>
        <w:jc w:val="both"/>
        <w:rPr>
          <w:rFonts w:asciiTheme="minorHAnsi" w:hAnsiTheme="minorHAnsi"/>
          <w:bCs/>
          <w:color w:val="auto"/>
          <w:sz w:val="22"/>
          <w:szCs w:val="22"/>
          <w:lang w:val="en-GB"/>
        </w:rPr>
      </w:pPr>
      <w:r w:rsidRPr="009E03B7">
        <w:rPr>
          <w:rFonts w:asciiTheme="minorHAnsi" w:hAnsiTheme="minorHAnsi"/>
          <w:bCs/>
          <w:color w:val="auto"/>
          <w:sz w:val="22"/>
          <w:szCs w:val="22"/>
          <w:lang w:val="en-GB"/>
        </w:rPr>
        <w:t>All data will be aggregated, and any information that could compromise participant anonymity will be removed.</w:t>
      </w:r>
    </w:p>
    <w:p w14:paraId="2C4A3C76" w14:textId="6A6A14EC" w:rsidR="00335FC9" w:rsidRDefault="009E03B7" w:rsidP="009E03B7">
      <w:pPr>
        <w:pStyle w:val="Default"/>
        <w:spacing w:after="240"/>
        <w:jc w:val="both"/>
        <w:rPr>
          <w:rFonts w:asciiTheme="minorHAnsi" w:hAnsiTheme="minorHAnsi"/>
          <w:bCs/>
          <w:color w:val="auto"/>
          <w:sz w:val="22"/>
          <w:szCs w:val="22"/>
          <w:lang w:val="en-GB"/>
        </w:rPr>
      </w:pPr>
      <w:r w:rsidRPr="009E03B7">
        <w:rPr>
          <w:rFonts w:asciiTheme="minorHAnsi" w:hAnsiTheme="minorHAnsi"/>
          <w:bCs/>
          <w:color w:val="auto"/>
          <w:sz w:val="22"/>
          <w:szCs w:val="22"/>
          <w:lang w:val="en-GB"/>
        </w:rPr>
        <w:t xml:space="preserve">Researchers will only access the data using their work computers (either at the office or from home) and lock the screen when away from the computer. Researchers will not unnecessarily share individual participant data (whether pseudonymised or not) with others. When working in public locations, researchers will ensure that participant privacy is guaranteed. </w:t>
      </w:r>
    </w:p>
    <w:p w14:paraId="2FE9D5A0" w14:textId="77777777" w:rsidR="00BA1011" w:rsidRDefault="00BA1011" w:rsidP="00133B82">
      <w:pPr>
        <w:pStyle w:val="Default"/>
        <w:spacing w:after="240"/>
        <w:jc w:val="both"/>
        <w:rPr>
          <w:rFonts w:asciiTheme="minorHAnsi" w:hAnsiTheme="minorHAnsi"/>
          <w:bCs/>
          <w:color w:val="auto"/>
          <w:sz w:val="22"/>
          <w:szCs w:val="22"/>
          <w:lang w:val="en-GB"/>
        </w:rPr>
      </w:pPr>
    </w:p>
    <w:p w14:paraId="5E38ECA1" w14:textId="77777777" w:rsidR="00E263C8" w:rsidRPr="00E958E8" w:rsidRDefault="00255610" w:rsidP="00562F45">
      <w:pPr>
        <w:pStyle w:val="Default"/>
        <w:spacing w:after="240"/>
        <w:jc w:val="both"/>
        <w:rPr>
          <w:rFonts w:asciiTheme="minorHAnsi" w:hAnsiTheme="minorHAnsi"/>
          <w:b/>
          <w:bCs/>
          <w:color w:val="auto"/>
          <w:sz w:val="22"/>
          <w:szCs w:val="22"/>
          <w:lang w:val="en-GB"/>
        </w:rPr>
      </w:pPr>
      <w:r w:rsidRPr="00E958E8">
        <w:rPr>
          <w:rFonts w:asciiTheme="minorHAnsi" w:hAnsiTheme="minorHAnsi"/>
          <w:b/>
          <w:bCs/>
          <w:color w:val="auto"/>
          <w:sz w:val="22"/>
          <w:szCs w:val="22"/>
          <w:lang w:val="en-GB"/>
        </w:rPr>
        <w:t xml:space="preserve">11 </w:t>
      </w:r>
      <w:r w:rsidR="00E263C8" w:rsidRPr="00E958E8">
        <w:rPr>
          <w:rFonts w:asciiTheme="minorHAnsi" w:hAnsiTheme="minorHAnsi"/>
          <w:b/>
          <w:bCs/>
          <w:color w:val="auto"/>
          <w:sz w:val="22"/>
          <w:szCs w:val="22"/>
          <w:lang w:val="en-GB"/>
        </w:rPr>
        <w:tab/>
        <w:t>Data Processing and Records Archiving. Data Confidentiality.</w:t>
      </w:r>
    </w:p>
    <w:p w14:paraId="7D95DBBB" w14:textId="77777777" w:rsidR="00325E75" w:rsidRPr="00E958E8" w:rsidRDefault="00325E75" w:rsidP="00325E75">
      <w:pPr>
        <w:spacing w:after="240"/>
        <w:jc w:val="both"/>
        <w:rPr>
          <w:rFonts w:asciiTheme="minorHAnsi" w:hAnsiTheme="minorHAnsi" w:cs="Calibri"/>
          <w:color w:val="000000"/>
          <w:sz w:val="22"/>
          <w:szCs w:val="22"/>
          <w:lang w:val="en-GB"/>
        </w:rPr>
      </w:pPr>
      <w:r w:rsidRPr="00E958E8">
        <w:rPr>
          <w:rFonts w:asciiTheme="minorHAnsi" w:hAnsiTheme="minorHAnsi" w:cs="Calibri"/>
          <w:color w:val="000000"/>
          <w:sz w:val="22"/>
          <w:szCs w:val="22"/>
          <w:lang w:val="en-GB"/>
        </w:rPr>
        <w:t>The processing, communication and transfer of personal data of all participants will be in compliance with Regulation (EU) 2016/679 of the European Parliament and of the Council of 27 April 2016 on the protection of natural persons with regard to the processing of personal data and the free movement of data, and with Organic Law 3/2018, of 5 December, on the Protection of Personal Data and the guarantee of digital rights. The legal basis that justifies the processing of your data is the consent you give hereby, in accordance with the provisions of Article 9 of Regulation (EU) 2016/679.</w:t>
      </w:r>
    </w:p>
    <w:p w14:paraId="791B8D44" w14:textId="77777777" w:rsidR="00325E75" w:rsidRPr="00E958E8" w:rsidRDefault="00325E75" w:rsidP="00325E75">
      <w:pPr>
        <w:spacing w:after="240"/>
        <w:jc w:val="both"/>
        <w:rPr>
          <w:rFonts w:asciiTheme="minorHAnsi" w:hAnsiTheme="minorHAnsi" w:cs="Calibri"/>
          <w:color w:val="000000"/>
          <w:sz w:val="22"/>
          <w:szCs w:val="22"/>
          <w:lang w:val="en-GB"/>
        </w:rPr>
      </w:pPr>
      <w:r w:rsidRPr="00E958E8">
        <w:rPr>
          <w:rFonts w:asciiTheme="minorHAnsi" w:hAnsiTheme="minorHAnsi" w:cs="Calibri"/>
          <w:color w:val="000000"/>
          <w:sz w:val="22"/>
          <w:szCs w:val="22"/>
          <w:lang w:val="en-GB"/>
        </w:rPr>
        <w:t>The data collected for these studies will be identified only by a code, so no information that allows the identification of the participants will be included. Only the study doctor and his collaborators with the right of access to the source data (medical history) will be able to relate the data collected in the study with the patient's medical history.</w:t>
      </w:r>
    </w:p>
    <w:p w14:paraId="31075F1E" w14:textId="77777777" w:rsidR="00325E75" w:rsidRPr="00E958E8" w:rsidRDefault="00325E75" w:rsidP="00325E75">
      <w:pPr>
        <w:spacing w:after="240"/>
        <w:jc w:val="both"/>
        <w:rPr>
          <w:rFonts w:asciiTheme="minorHAnsi" w:hAnsiTheme="minorHAnsi" w:cs="Calibri"/>
          <w:color w:val="000000"/>
          <w:sz w:val="22"/>
          <w:szCs w:val="22"/>
          <w:lang w:val="en-GB"/>
        </w:rPr>
      </w:pPr>
      <w:r w:rsidRPr="00E958E8">
        <w:rPr>
          <w:rFonts w:asciiTheme="minorHAnsi" w:hAnsiTheme="minorHAnsi" w:cs="Calibri"/>
          <w:color w:val="000000"/>
          <w:sz w:val="22"/>
          <w:szCs w:val="22"/>
          <w:lang w:val="en-GB"/>
        </w:rPr>
        <w:lastRenderedPageBreak/>
        <w:t>The identity of the participants will not be made available to any other person except in the case of a medical emergency or legal requirement.</w:t>
      </w:r>
    </w:p>
    <w:p w14:paraId="02D8CDA8" w14:textId="77777777" w:rsidR="00325E75" w:rsidRPr="00E958E8" w:rsidRDefault="00325E75" w:rsidP="00325E75">
      <w:pPr>
        <w:spacing w:after="240"/>
        <w:jc w:val="both"/>
        <w:rPr>
          <w:rFonts w:asciiTheme="minorHAnsi" w:hAnsiTheme="minorHAnsi" w:cs="Calibri"/>
          <w:color w:val="000000"/>
          <w:sz w:val="22"/>
          <w:szCs w:val="22"/>
          <w:lang w:val="en-GB"/>
        </w:rPr>
      </w:pPr>
      <w:r w:rsidRPr="00E958E8">
        <w:rPr>
          <w:rFonts w:asciiTheme="minorHAnsi" w:hAnsiTheme="minorHAnsi" w:cs="Calibri"/>
          <w:color w:val="000000"/>
          <w:sz w:val="22"/>
          <w:szCs w:val="22"/>
          <w:lang w:val="en-GB"/>
        </w:rPr>
        <w:t>Health authorities, the Research Ethics Committee and personnel authorized by the sponsor of the study may have access to personally identifiable information when necessary to verify data and procedures of the study, but always maintaining confidentiality in accordance with current legislation.</w:t>
      </w:r>
    </w:p>
    <w:p w14:paraId="52564BA5" w14:textId="77777777" w:rsidR="00325E75" w:rsidRPr="00E958E8" w:rsidRDefault="00325E75" w:rsidP="00325E75">
      <w:pPr>
        <w:spacing w:after="240"/>
        <w:jc w:val="both"/>
        <w:rPr>
          <w:rFonts w:asciiTheme="minorHAnsi" w:hAnsiTheme="minorHAnsi" w:cs="Calibri"/>
          <w:color w:val="000000"/>
          <w:sz w:val="22"/>
          <w:szCs w:val="22"/>
          <w:lang w:val="en-GB"/>
        </w:rPr>
      </w:pPr>
      <w:r w:rsidRPr="00E958E8">
        <w:rPr>
          <w:rFonts w:asciiTheme="minorHAnsi" w:hAnsiTheme="minorHAnsi" w:cs="Calibri"/>
          <w:color w:val="000000"/>
          <w:sz w:val="22"/>
          <w:szCs w:val="22"/>
          <w:lang w:val="en-GB"/>
        </w:rPr>
        <w:t>Only encrypted data will be transferred to third parties and other countries. Under no circumstances will they contain information that could directly identify the participant (such as name and surname, initials, address, social security number, etc.). In the event that this transfer were to occur, it would be for the same purpose as the study described and guaranteeing confidentiality.</w:t>
      </w:r>
    </w:p>
    <w:p w14:paraId="53A0D9D3" w14:textId="77777777" w:rsidR="00325E75" w:rsidRPr="00E958E8" w:rsidRDefault="00325E75" w:rsidP="00325E75">
      <w:pPr>
        <w:spacing w:after="240"/>
        <w:jc w:val="both"/>
        <w:rPr>
          <w:rFonts w:asciiTheme="minorHAnsi" w:hAnsiTheme="minorHAnsi" w:cs="Calibri"/>
          <w:color w:val="000000"/>
          <w:sz w:val="22"/>
          <w:szCs w:val="22"/>
          <w:lang w:val="en-GB"/>
        </w:rPr>
      </w:pPr>
      <w:r w:rsidRPr="00E958E8">
        <w:rPr>
          <w:rFonts w:asciiTheme="minorHAnsi" w:hAnsiTheme="minorHAnsi" w:cs="Calibri"/>
          <w:color w:val="000000"/>
          <w:sz w:val="22"/>
          <w:szCs w:val="22"/>
          <w:lang w:val="en-GB"/>
        </w:rPr>
        <w:t>If a transfer of encrypted data is made outside the EU, either to entities related to the hospital where the patient participates, to service providers or to researchers who collaborate with us, the data of the participants will be protected by safeguards such as contracts or other mechanisms established by the data protection authorities.</w:t>
      </w:r>
    </w:p>
    <w:p w14:paraId="5CD15F2C" w14:textId="77777777" w:rsidR="00325E75" w:rsidRPr="00E958E8" w:rsidRDefault="00325E75" w:rsidP="00325E75">
      <w:pPr>
        <w:spacing w:after="240"/>
        <w:jc w:val="both"/>
        <w:rPr>
          <w:rFonts w:asciiTheme="minorHAnsi" w:hAnsiTheme="minorHAnsi" w:cs="Calibri"/>
          <w:color w:val="000000"/>
          <w:sz w:val="22"/>
          <w:szCs w:val="22"/>
          <w:lang w:val="en-GB"/>
        </w:rPr>
      </w:pPr>
      <w:r w:rsidRPr="00E958E8">
        <w:rPr>
          <w:rFonts w:asciiTheme="minorHAnsi" w:hAnsiTheme="minorHAnsi" w:cs="Calibri"/>
          <w:color w:val="000000"/>
          <w:sz w:val="22"/>
          <w:szCs w:val="22"/>
          <w:lang w:val="en-GB"/>
        </w:rPr>
        <w:t>As project promoters, we undertake to process data in accordance with EU Regulation 2016/679 and, therefore, to keep a record of the processing activities we carry out and to perform a risk assessment of the processing we perform, in order to know what measures we will have to apply and how to do so.</w:t>
      </w:r>
    </w:p>
    <w:p w14:paraId="673D0DEC" w14:textId="77777777" w:rsidR="00325E75" w:rsidRPr="00E958E8" w:rsidRDefault="00325E75" w:rsidP="00325E75">
      <w:pPr>
        <w:spacing w:after="240"/>
        <w:jc w:val="both"/>
        <w:rPr>
          <w:rFonts w:asciiTheme="minorHAnsi" w:hAnsiTheme="minorHAnsi" w:cs="Calibri"/>
          <w:color w:val="000000"/>
          <w:sz w:val="22"/>
          <w:szCs w:val="22"/>
          <w:lang w:val="en-GB"/>
        </w:rPr>
      </w:pPr>
      <w:r w:rsidRPr="00E958E8">
        <w:rPr>
          <w:rFonts w:asciiTheme="minorHAnsi" w:hAnsiTheme="minorHAnsi" w:cstheme="minorHAnsi"/>
          <w:sz w:val="22"/>
          <w:szCs w:val="22"/>
          <w:lang w:val="en-GB"/>
        </w:rPr>
        <w:t xml:space="preserve">In addition to the rights already provided for in previous legislation (access, modification, opposition and cancellation of data, deletion in the new Regulation), participants can now also limit the processing of data collected for the project that are incorrect, request a copy or that they be transferred to a third party (portability). To exercise these rights, they must contact the principal investigator of the study or the Data Protection Officer of the Hospital </w:t>
      </w:r>
      <w:proofErr w:type="spellStart"/>
      <w:r w:rsidRPr="00E958E8">
        <w:rPr>
          <w:rFonts w:asciiTheme="minorHAnsi" w:hAnsiTheme="minorHAnsi" w:cstheme="minorHAnsi"/>
          <w:sz w:val="22"/>
          <w:szCs w:val="22"/>
          <w:lang w:val="en-GB"/>
        </w:rPr>
        <w:t>Clínic</w:t>
      </w:r>
      <w:proofErr w:type="spellEnd"/>
      <w:r w:rsidRPr="00E958E8">
        <w:rPr>
          <w:rFonts w:asciiTheme="minorHAnsi" w:hAnsiTheme="minorHAnsi" w:cstheme="minorHAnsi"/>
          <w:sz w:val="22"/>
          <w:szCs w:val="22"/>
          <w:lang w:val="en-GB"/>
        </w:rPr>
        <w:t xml:space="preserve"> de Barcelona through protecciodades@clinic.cat. They also have the right to contact the Data Protection Agency if they are not satisfied.</w:t>
      </w:r>
    </w:p>
    <w:p w14:paraId="2C4C0900" w14:textId="77777777" w:rsidR="00325E75" w:rsidRPr="00E958E8" w:rsidRDefault="00325E75" w:rsidP="00325E75">
      <w:pPr>
        <w:spacing w:after="240"/>
        <w:jc w:val="both"/>
        <w:rPr>
          <w:rFonts w:asciiTheme="minorHAnsi" w:hAnsiTheme="minorHAnsi" w:cs="Calibri"/>
          <w:color w:val="000000"/>
          <w:sz w:val="22"/>
          <w:szCs w:val="22"/>
          <w:lang w:val="en-GB"/>
        </w:rPr>
      </w:pPr>
      <w:r w:rsidRPr="00E958E8">
        <w:rPr>
          <w:rFonts w:asciiTheme="minorHAnsi" w:hAnsiTheme="minorHAnsi" w:cs="Calibri"/>
          <w:color w:val="000000"/>
          <w:sz w:val="22"/>
          <w:szCs w:val="22"/>
          <w:lang w:val="en-GB"/>
        </w:rPr>
        <w:t>Data cannot be deleted even if a patient leaves the study, to ensure the validity of the research and to comply with legal obligations and drug authorization requirements.</w:t>
      </w:r>
    </w:p>
    <w:p w14:paraId="7C021EE9" w14:textId="7527F593" w:rsidR="00325E75" w:rsidRPr="00E958E8" w:rsidRDefault="00325E75" w:rsidP="00325E75">
      <w:pPr>
        <w:autoSpaceDE w:val="0"/>
        <w:autoSpaceDN w:val="0"/>
        <w:spacing w:after="240"/>
        <w:jc w:val="both"/>
        <w:rPr>
          <w:rFonts w:asciiTheme="minorHAnsi" w:hAnsiTheme="minorHAnsi" w:cs="Calibri"/>
          <w:color w:val="000000"/>
          <w:sz w:val="22"/>
          <w:szCs w:val="22"/>
          <w:lang w:val="en-GB"/>
        </w:rPr>
      </w:pPr>
      <w:r w:rsidRPr="00E958E8">
        <w:rPr>
          <w:rFonts w:asciiTheme="minorHAnsi" w:hAnsiTheme="minorHAnsi" w:cs="Calibri"/>
          <w:color w:val="000000"/>
          <w:sz w:val="22"/>
          <w:szCs w:val="22"/>
          <w:lang w:val="en-GB"/>
        </w:rPr>
        <w:t xml:space="preserve">The Investigator and the Sponsor are obliged to retain the data collected for the study for at least </w:t>
      </w:r>
      <w:r w:rsidR="00B749F4">
        <w:rPr>
          <w:rFonts w:asciiTheme="minorHAnsi" w:hAnsiTheme="minorHAnsi" w:cs="Calibri"/>
          <w:color w:val="000000"/>
          <w:sz w:val="22"/>
          <w:szCs w:val="22"/>
          <w:lang w:val="en-GB"/>
        </w:rPr>
        <w:t>5</w:t>
      </w:r>
      <w:r w:rsidRPr="00B749F4">
        <w:rPr>
          <w:rFonts w:asciiTheme="minorHAnsi" w:hAnsiTheme="minorHAnsi" w:cs="Calibri"/>
          <w:color w:val="000000"/>
          <w:sz w:val="22"/>
          <w:szCs w:val="22"/>
          <w:lang w:val="en-GB"/>
        </w:rPr>
        <w:t xml:space="preserve"> years </w:t>
      </w:r>
      <w:r w:rsidRPr="00E958E8">
        <w:rPr>
          <w:rFonts w:asciiTheme="minorHAnsi" w:hAnsiTheme="minorHAnsi" w:cs="Calibri"/>
          <w:color w:val="000000"/>
          <w:sz w:val="22"/>
          <w:szCs w:val="22"/>
          <w:lang w:val="en-GB"/>
        </w:rPr>
        <w:t>after its completion. Afterwards, personal information will only be retained by the centre for the care of your health and by the sponsor for other scientific research purposes if the patient has given his/her consent for this, and if it is permitted by the applicable law and ethical requirements.</w:t>
      </w:r>
    </w:p>
    <w:p w14:paraId="67F2E8A5" w14:textId="77777777" w:rsidR="00E263C8" w:rsidRPr="00E958E8" w:rsidRDefault="00E263C8" w:rsidP="00562F45">
      <w:pPr>
        <w:pStyle w:val="Default"/>
        <w:spacing w:after="240"/>
        <w:jc w:val="both"/>
        <w:rPr>
          <w:rFonts w:asciiTheme="minorHAnsi" w:hAnsiTheme="minorHAnsi"/>
          <w:bCs/>
          <w:color w:val="auto"/>
          <w:sz w:val="22"/>
          <w:szCs w:val="22"/>
          <w:lang w:val="en-GB"/>
        </w:rPr>
      </w:pPr>
    </w:p>
    <w:p w14:paraId="6CD3FDF2" w14:textId="77777777" w:rsidR="00E263C8" w:rsidRPr="00E958E8" w:rsidRDefault="00255610" w:rsidP="00562F45">
      <w:pPr>
        <w:pStyle w:val="Default"/>
        <w:spacing w:after="240"/>
        <w:jc w:val="both"/>
        <w:rPr>
          <w:rFonts w:asciiTheme="minorHAnsi" w:hAnsiTheme="minorHAnsi"/>
          <w:b/>
          <w:bCs/>
          <w:color w:val="auto"/>
          <w:sz w:val="22"/>
          <w:szCs w:val="22"/>
          <w:lang w:val="en-GB"/>
        </w:rPr>
      </w:pPr>
      <w:r w:rsidRPr="00E958E8">
        <w:rPr>
          <w:rFonts w:asciiTheme="minorHAnsi" w:hAnsiTheme="minorHAnsi"/>
          <w:b/>
          <w:bCs/>
          <w:color w:val="auto"/>
          <w:sz w:val="22"/>
          <w:szCs w:val="22"/>
          <w:lang w:val="en-GB"/>
        </w:rPr>
        <w:t xml:space="preserve">12 </w:t>
      </w:r>
      <w:r w:rsidR="00022F81" w:rsidRPr="00E958E8">
        <w:rPr>
          <w:rFonts w:asciiTheme="minorHAnsi" w:hAnsiTheme="minorHAnsi"/>
          <w:b/>
          <w:bCs/>
          <w:color w:val="auto"/>
          <w:sz w:val="22"/>
          <w:szCs w:val="22"/>
          <w:lang w:val="en-GB"/>
        </w:rPr>
        <w:tab/>
        <w:t>Management of biological samples</w:t>
      </w:r>
    </w:p>
    <w:p w14:paraId="49EDC03C" w14:textId="73D12568" w:rsidR="00022F81" w:rsidRPr="00E958E8" w:rsidRDefault="00B74DE6" w:rsidP="00B74DE6">
      <w:pPr>
        <w:pStyle w:val="Default"/>
        <w:spacing w:after="240"/>
        <w:jc w:val="both"/>
        <w:rPr>
          <w:rFonts w:asciiTheme="minorHAnsi" w:hAnsiTheme="minorHAnsi"/>
          <w:bCs/>
          <w:color w:val="auto"/>
          <w:sz w:val="22"/>
          <w:szCs w:val="22"/>
          <w:lang w:val="en-GB"/>
        </w:rPr>
      </w:pPr>
      <w:r>
        <w:rPr>
          <w:rFonts w:asciiTheme="minorHAnsi" w:hAnsiTheme="minorHAnsi"/>
          <w:bCs/>
          <w:color w:val="auto"/>
          <w:sz w:val="22"/>
          <w:szCs w:val="22"/>
          <w:lang w:val="en-GB"/>
        </w:rPr>
        <w:t xml:space="preserve">Not applicable to this study. </w:t>
      </w:r>
    </w:p>
    <w:p w14:paraId="02A81B53" w14:textId="77777777" w:rsidR="00616416" w:rsidRPr="00E958E8" w:rsidRDefault="00616416" w:rsidP="00562F45">
      <w:pPr>
        <w:pStyle w:val="Default"/>
        <w:spacing w:after="240"/>
        <w:jc w:val="both"/>
        <w:rPr>
          <w:rFonts w:asciiTheme="minorHAnsi" w:hAnsiTheme="minorHAnsi"/>
          <w:bCs/>
          <w:color w:val="auto"/>
          <w:sz w:val="22"/>
          <w:szCs w:val="22"/>
          <w:lang w:val="en-GB"/>
        </w:rPr>
      </w:pPr>
    </w:p>
    <w:p w14:paraId="6F898C69" w14:textId="77777777" w:rsidR="00241779" w:rsidRDefault="00241779">
      <w:pPr>
        <w:rPr>
          <w:rFonts w:asciiTheme="minorHAnsi" w:hAnsiTheme="minorHAnsi" w:cs="5486"/>
          <w:b/>
          <w:bCs/>
          <w:sz w:val="22"/>
          <w:szCs w:val="22"/>
          <w:lang w:val="en-GB"/>
        </w:rPr>
      </w:pPr>
      <w:r>
        <w:rPr>
          <w:rFonts w:asciiTheme="minorHAnsi" w:hAnsiTheme="minorHAnsi"/>
          <w:b/>
          <w:bCs/>
          <w:sz w:val="22"/>
          <w:szCs w:val="22"/>
          <w:lang w:val="en-GB"/>
        </w:rPr>
        <w:br w:type="page"/>
      </w:r>
    </w:p>
    <w:p w14:paraId="5AB7FFA0" w14:textId="2632378B" w:rsidR="00E263C8" w:rsidRPr="00E958E8" w:rsidRDefault="00255610" w:rsidP="00562F45">
      <w:pPr>
        <w:pStyle w:val="Default"/>
        <w:spacing w:after="240"/>
        <w:jc w:val="both"/>
        <w:rPr>
          <w:rFonts w:asciiTheme="minorHAnsi" w:hAnsiTheme="minorHAnsi"/>
          <w:b/>
          <w:bCs/>
          <w:color w:val="auto"/>
          <w:sz w:val="22"/>
          <w:szCs w:val="22"/>
          <w:lang w:val="en-GB"/>
        </w:rPr>
      </w:pPr>
      <w:r w:rsidRPr="00E958E8">
        <w:rPr>
          <w:rFonts w:asciiTheme="minorHAnsi" w:hAnsiTheme="minorHAnsi"/>
          <w:b/>
          <w:bCs/>
          <w:color w:val="auto"/>
          <w:sz w:val="22"/>
          <w:szCs w:val="22"/>
          <w:lang w:val="en-GB"/>
        </w:rPr>
        <w:lastRenderedPageBreak/>
        <w:t xml:space="preserve">13 </w:t>
      </w:r>
      <w:r w:rsidR="00E263C8" w:rsidRPr="00E958E8">
        <w:rPr>
          <w:rFonts w:asciiTheme="minorHAnsi" w:hAnsiTheme="minorHAnsi"/>
          <w:b/>
          <w:bCs/>
          <w:color w:val="auto"/>
          <w:sz w:val="22"/>
          <w:szCs w:val="22"/>
          <w:lang w:val="en-GB"/>
        </w:rPr>
        <w:tab/>
        <w:t>Financing</w:t>
      </w:r>
    </w:p>
    <w:p w14:paraId="5FD67251" w14:textId="461AC60D" w:rsidR="00E263C8" w:rsidRPr="00E958E8" w:rsidRDefault="00534C47" w:rsidP="00562F45">
      <w:pPr>
        <w:pStyle w:val="Default"/>
        <w:spacing w:after="240"/>
        <w:jc w:val="both"/>
        <w:rPr>
          <w:rFonts w:asciiTheme="minorHAnsi" w:hAnsiTheme="minorHAnsi"/>
          <w:bCs/>
          <w:color w:val="auto"/>
          <w:sz w:val="22"/>
          <w:szCs w:val="22"/>
          <w:lang w:val="en-GB"/>
        </w:rPr>
      </w:pPr>
      <w:r>
        <w:rPr>
          <w:rFonts w:asciiTheme="minorHAnsi" w:hAnsiTheme="minorHAnsi"/>
          <w:bCs/>
          <w:color w:val="auto"/>
          <w:sz w:val="22"/>
          <w:szCs w:val="22"/>
          <w:lang w:val="en-GB"/>
        </w:rPr>
        <w:t xml:space="preserve">All study fees will be paid by </w:t>
      </w:r>
      <w:r w:rsidR="00E847CF">
        <w:rPr>
          <w:rFonts w:asciiTheme="minorHAnsi" w:hAnsiTheme="minorHAnsi"/>
          <w:bCs/>
          <w:color w:val="auto"/>
          <w:sz w:val="22"/>
          <w:szCs w:val="22"/>
          <w:lang w:val="en-GB"/>
        </w:rPr>
        <w:t xml:space="preserve">Kielo Research GmbH as the clinical research organisation (CRO) conducting this study. </w:t>
      </w:r>
    </w:p>
    <w:p w14:paraId="40EC7B6C" w14:textId="77777777" w:rsidR="00E263C8" w:rsidRPr="00E958E8" w:rsidRDefault="00E263C8" w:rsidP="00562F45">
      <w:pPr>
        <w:pStyle w:val="Default"/>
        <w:spacing w:after="240"/>
        <w:jc w:val="both"/>
        <w:rPr>
          <w:rFonts w:asciiTheme="minorHAnsi" w:hAnsiTheme="minorHAnsi"/>
          <w:bCs/>
          <w:color w:val="auto"/>
          <w:sz w:val="22"/>
          <w:szCs w:val="22"/>
          <w:lang w:val="en-GB"/>
        </w:rPr>
      </w:pPr>
    </w:p>
    <w:p w14:paraId="4B47AA96" w14:textId="77777777" w:rsidR="00E263C8" w:rsidRPr="00E958E8" w:rsidRDefault="00255610" w:rsidP="00562F45">
      <w:pPr>
        <w:pStyle w:val="Default"/>
        <w:spacing w:after="240"/>
        <w:jc w:val="both"/>
        <w:rPr>
          <w:rFonts w:asciiTheme="minorHAnsi" w:hAnsiTheme="minorHAnsi"/>
          <w:b/>
          <w:bCs/>
          <w:color w:val="auto"/>
          <w:sz w:val="22"/>
          <w:szCs w:val="22"/>
          <w:lang w:val="en-GB"/>
        </w:rPr>
      </w:pPr>
      <w:r w:rsidRPr="00E958E8">
        <w:rPr>
          <w:rFonts w:asciiTheme="minorHAnsi" w:hAnsiTheme="minorHAnsi"/>
          <w:b/>
          <w:bCs/>
          <w:color w:val="auto"/>
          <w:sz w:val="22"/>
          <w:szCs w:val="22"/>
          <w:lang w:val="en-GB"/>
        </w:rPr>
        <w:t xml:space="preserve">14 </w:t>
      </w:r>
      <w:r w:rsidR="00E263C8" w:rsidRPr="00E958E8">
        <w:rPr>
          <w:rFonts w:asciiTheme="minorHAnsi" w:hAnsiTheme="minorHAnsi"/>
          <w:b/>
          <w:bCs/>
          <w:color w:val="auto"/>
          <w:sz w:val="22"/>
          <w:szCs w:val="22"/>
          <w:lang w:val="en-GB"/>
        </w:rPr>
        <w:tab/>
        <w:t>Publication Policy</w:t>
      </w:r>
    </w:p>
    <w:p w14:paraId="0FB4A67A" w14:textId="6BAA6930" w:rsidR="00FD3C02" w:rsidRDefault="00FD3C02" w:rsidP="00562F45">
      <w:pPr>
        <w:pStyle w:val="Default"/>
        <w:spacing w:after="240"/>
        <w:jc w:val="both"/>
        <w:rPr>
          <w:rFonts w:asciiTheme="minorHAnsi" w:hAnsiTheme="minorHAnsi"/>
          <w:bCs/>
          <w:color w:val="auto"/>
          <w:sz w:val="22"/>
          <w:szCs w:val="22"/>
          <w:lang w:val="en-GB"/>
        </w:rPr>
      </w:pPr>
      <w:r w:rsidRPr="00FD3C02">
        <w:rPr>
          <w:rFonts w:asciiTheme="minorHAnsi" w:hAnsiTheme="minorHAnsi"/>
          <w:bCs/>
          <w:color w:val="auto"/>
          <w:sz w:val="22"/>
          <w:szCs w:val="22"/>
          <w:lang w:val="en-GB"/>
        </w:rPr>
        <w:t>Study results are expected to be scientifically novel and, therefore, appropriate for dissemination in scientific conferences and as peer-reviewed journal publications. An abstract will be submitted to an appropriate conference. One manuscript of the study results is expected.</w:t>
      </w:r>
    </w:p>
    <w:p w14:paraId="03923753" w14:textId="77777777" w:rsidR="00FD3C02" w:rsidRDefault="00FD3C02">
      <w:pPr>
        <w:rPr>
          <w:rFonts w:asciiTheme="minorHAnsi" w:hAnsiTheme="minorHAnsi" w:cs="5486"/>
          <w:bCs/>
          <w:sz w:val="22"/>
          <w:szCs w:val="22"/>
          <w:lang w:val="en-GB"/>
        </w:rPr>
      </w:pPr>
      <w:r>
        <w:rPr>
          <w:rFonts w:asciiTheme="minorHAnsi" w:hAnsiTheme="minorHAnsi"/>
          <w:bCs/>
          <w:sz w:val="22"/>
          <w:szCs w:val="22"/>
          <w:lang w:val="en-GB"/>
        </w:rPr>
        <w:br w:type="page"/>
      </w:r>
    </w:p>
    <w:p w14:paraId="07B16AEB" w14:textId="3A8DEDB9" w:rsidR="00FD3C02" w:rsidRPr="00260367" w:rsidRDefault="00FD3C02" w:rsidP="00562F45">
      <w:pPr>
        <w:pStyle w:val="Default"/>
        <w:spacing w:after="240"/>
        <w:jc w:val="both"/>
        <w:rPr>
          <w:rFonts w:asciiTheme="minorHAnsi" w:hAnsiTheme="minorHAnsi"/>
          <w:b/>
          <w:color w:val="auto"/>
          <w:sz w:val="22"/>
          <w:szCs w:val="22"/>
          <w:lang w:val="en-GB"/>
        </w:rPr>
      </w:pPr>
      <w:r w:rsidRPr="00FD3C02">
        <w:rPr>
          <w:rFonts w:asciiTheme="minorHAnsi" w:hAnsiTheme="minorHAnsi"/>
          <w:b/>
          <w:bCs/>
          <w:color w:val="auto"/>
          <w:sz w:val="22"/>
          <w:szCs w:val="22"/>
          <w:lang w:val="en-GB"/>
        </w:rPr>
        <w:lastRenderedPageBreak/>
        <w:t xml:space="preserve">Appendix </w:t>
      </w:r>
      <w:r w:rsidR="00260367">
        <w:rPr>
          <w:rFonts w:asciiTheme="minorHAnsi" w:hAnsiTheme="minorHAnsi"/>
          <w:b/>
          <w:bCs/>
          <w:color w:val="auto"/>
          <w:sz w:val="22"/>
          <w:szCs w:val="22"/>
          <w:lang w:val="en-GB"/>
        </w:rPr>
        <w:t xml:space="preserve">1 - </w:t>
      </w:r>
      <w:r w:rsidR="00BE4CC3" w:rsidRPr="00260367">
        <w:rPr>
          <w:rFonts w:asciiTheme="minorHAnsi" w:hAnsiTheme="minorHAnsi"/>
          <w:b/>
          <w:color w:val="auto"/>
          <w:sz w:val="22"/>
          <w:szCs w:val="22"/>
          <w:lang w:val="en-GB"/>
        </w:rPr>
        <w:t>References</w:t>
      </w:r>
    </w:p>
    <w:p w14:paraId="1C477439" w14:textId="60FDACC9"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fldChar w:fldCharType="begin"/>
      </w:r>
      <w:r w:rsidRPr="00260367">
        <w:rPr>
          <w:rFonts w:asciiTheme="minorHAnsi" w:hAnsiTheme="minorHAnsi" w:cs="5486"/>
          <w:bCs/>
          <w:sz w:val="22"/>
          <w:szCs w:val="22"/>
          <w:lang w:val="en-GB"/>
        </w:rPr>
        <w:instrText xml:space="preserve"> ADDIN EN.REFLIST </w:instrText>
      </w:r>
      <w:r w:rsidRPr="00260367">
        <w:rPr>
          <w:rFonts w:asciiTheme="minorHAnsi" w:hAnsiTheme="minorHAnsi" w:cs="5486"/>
          <w:bCs/>
          <w:sz w:val="22"/>
          <w:szCs w:val="22"/>
          <w:lang w:val="en-GB"/>
        </w:rPr>
        <w:fldChar w:fldCharType="separate"/>
      </w:r>
      <w:r w:rsidRPr="00260367">
        <w:rPr>
          <w:rFonts w:asciiTheme="minorHAnsi" w:hAnsiTheme="minorHAnsi" w:cs="5486"/>
          <w:bCs/>
          <w:sz w:val="22"/>
          <w:szCs w:val="22"/>
          <w:lang w:val="en-GB"/>
        </w:rPr>
        <w:t>Weisshaar, E., Epidemiology of uraemic itch: New data. Eur J Pain, 2016. 20(1): p. 32-6.</w:t>
      </w:r>
    </w:p>
    <w:p w14:paraId="7C426374" w14:textId="35CABADB"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t>Ramakrishnan, K., et al., Clinical characteristics and outcomes of end-stage renal disease patients with self-reported pruritus symptoms. Int J Nephrol Renovasc Dis, 2013. 7: p. 1-12.</w:t>
      </w:r>
    </w:p>
    <w:p w14:paraId="19EE548D" w14:textId="54AA7097"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t>Manenti, L. and E. Leuci, Do you feel itchy? A guide towards diagnosis and measurement of chronic kidney disease-associated pruritus in dialysis patients. Clin Kidney J, 2021. 14(Suppl 3): p. i8-i15.</w:t>
      </w:r>
    </w:p>
    <w:p w14:paraId="672E5EFE" w14:textId="619F6E95"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t>Agarwal, R., et al., Alleviating symptoms in patients undergoing long-term hemodialysis: a focus on chronic kidney disease-associated pruritus. Clinical Kidney Journal, 2023. 16(1): p. 30-40.</w:t>
      </w:r>
    </w:p>
    <w:p w14:paraId="78FF11D5" w14:textId="7CF3273B"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t>Boeri, M., et al., Quantifying patient preferences for systemic atopic dermatitis treatments using a discrete-choice experiment. Journal of Dermatological Treatment, 2022. 33(3): p. 1449-1458.</w:t>
      </w:r>
    </w:p>
    <w:p w14:paraId="6C5C173B" w14:textId="1CC70FE3"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t>Thomas, C., et al., Patient preferences for atopic dermatitis medications in the UK, France and Spain: a discrete choice experiment. BMJ Open, 2022. 12(8): p. e058799.</w:t>
      </w:r>
    </w:p>
    <w:p w14:paraId="23F42035" w14:textId="6FBD76DA"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t>Janssen, E.M., et al., Improving the quality of discrete-choice experiments in health: how can we assess validity and reliability? Expert Rev Pharmacoecon Outcomes Res, 2017. 17(6): p. 531-542.</w:t>
      </w:r>
    </w:p>
    <w:p w14:paraId="678448C6" w14:textId="43FE6BAA"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t>Tervonen, T., et al., Assessing Rationality in Discrete Choice Experiments in Health: An Investigation into the Use of Dominance Tests. Value Health, 2018. 21(10): p. 1192-1197.</w:t>
      </w:r>
    </w:p>
    <w:p w14:paraId="58E8C49F" w14:textId="0D9A8D79"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t>De Bekker-Grob, E.W., et al., Sample Size Requirements for Discrete-Choice Experiments in Healthcare: a Practical Guide. The Patient - Patient-Centered Outcomes Research, 2015. 8(5): p. 373-384.</w:t>
      </w:r>
    </w:p>
    <w:p w14:paraId="74CBE8CA" w14:textId="5DD3A155"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t>Soekhai, V., et al., Discrete choice experiments in health economics: past, present and future. Pharmacoeconomics, 2019. 37(2): p. 201-226.</w:t>
      </w:r>
    </w:p>
    <w:p w14:paraId="4DAE9634" w14:textId="37F32731"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t xml:space="preserve">Series, S.G.S.R.G.S.S.M. Guide 7: Cognitive Testing in Survey Questionnaire Design Available from: </w:t>
      </w:r>
      <w:hyperlink r:id="rId13" w:history="1">
        <w:r w:rsidRPr="00260367">
          <w:rPr>
            <w:rFonts w:asciiTheme="minorHAnsi" w:hAnsiTheme="minorHAnsi" w:cs="5486"/>
            <w:bCs/>
            <w:sz w:val="22"/>
            <w:szCs w:val="22"/>
            <w:lang w:val="en-GB"/>
          </w:rPr>
          <w:t>https://www.gov.scot/binaries/content/documents/govscot/publications/advice-and-guidance/2009/12/social-research-methods-guides/documents/cognitive-testing-in-survey-questionnaire-design/cognitive-testing-in-survey-questionnaire-design/govscot%3Adocument/Cognitive%2BTesting%2Bin%2BSurvey%2BQuestionnaire%2BDesign.pdf</w:t>
        </w:r>
      </w:hyperlink>
      <w:r w:rsidRPr="00260367">
        <w:rPr>
          <w:rFonts w:asciiTheme="minorHAnsi" w:hAnsiTheme="minorHAnsi" w:cs="5486"/>
          <w:bCs/>
          <w:sz w:val="22"/>
          <w:szCs w:val="22"/>
          <w:lang w:val="en-GB"/>
        </w:rPr>
        <w:t>.</w:t>
      </w:r>
    </w:p>
    <w:p w14:paraId="3DC51671" w14:textId="06334CC2"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t>Wright, K.B., Researching Internet-Based Populations: Advantages and Disadvantages of Online Survey Research, Online Questionnaire Authoring Software Packages, and Web Survey Services. Journal of Computer-Mediated Communication, 2005. 10(3): p. JCMC1034.</w:t>
      </w:r>
    </w:p>
    <w:p w14:paraId="4CFAC6D0" w14:textId="79146CAA"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t>Fifer, S., J. Rose, and S. Greaves, Hypothetical bias in Stated Choice Experiments: Is it a problem? And if so, how do we deal with it?, T.U.o.S.B.S. Institute of Transport and Logistics Studies, The University of Sydney, Editor. 2014.</w:t>
      </w:r>
    </w:p>
    <w:p w14:paraId="4BAA0AA1" w14:textId="1F99ACD2"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t>Quaife, M., et al., How well do discrete choice experiments predict health choices? A systematic review and meta-analysis of external validity. Eur J Health Econ, 2018. 19(8): p. 1053-1066.</w:t>
      </w:r>
    </w:p>
    <w:p w14:paraId="55669FFF" w14:textId="6587BFE4"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t>de Bekker-Grob, E.W., et al., Can healthcare choice be predicted using stated preference data? Soc Sci Med, 2020. 246: p. 112736.</w:t>
      </w:r>
    </w:p>
    <w:p w14:paraId="5D14EDD9" w14:textId="23D9723C" w:rsidR="00260367" w:rsidRPr="00260367" w:rsidRDefault="00260367" w:rsidP="00260367">
      <w:pPr>
        <w:pStyle w:val="ListParagraph"/>
        <w:numPr>
          <w:ilvl w:val="0"/>
          <w:numId w:val="25"/>
        </w:numPr>
        <w:autoSpaceDE w:val="0"/>
        <w:autoSpaceDN w:val="0"/>
        <w:adjustRightInd w:val="0"/>
        <w:spacing w:after="240"/>
        <w:jc w:val="both"/>
        <w:rPr>
          <w:rFonts w:asciiTheme="minorHAnsi" w:hAnsiTheme="minorHAnsi" w:cs="5486"/>
          <w:bCs/>
          <w:sz w:val="22"/>
          <w:szCs w:val="22"/>
          <w:lang w:val="en-GB"/>
        </w:rPr>
      </w:pPr>
      <w:r w:rsidRPr="00260367">
        <w:rPr>
          <w:rFonts w:asciiTheme="minorHAnsi" w:hAnsiTheme="minorHAnsi" w:cs="5486"/>
          <w:bCs/>
          <w:sz w:val="22"/>
          <w:szCs w:val="22"/>
          <w:lang w:val="en-GB"/>
        </w:rPr>
        <w:lastRenderedPageBreak/>
        <w:t>Verelst, F., et al., Individual decisions to vaccinate one's child or oneself: A discrete choice experiment rejecting free-riding motives. Social Science &amp; Medicine, 2018. 207: p. 106-116.</w:t>
      </w:r>
    </w:p>
    <w:p w14:paraId="73889CEC" w14:textId="00DB5C53" w:rsidR="00260367" w:rsidRDefault="00260367" w:rsidP="00260367">
      <w:pPr>
        <w:pStyle w:val="ListParagraph"/>
        <w:autoSpaceDE w:val="0"/>
        <w:autoSpaceDN w:val="0"/>
        <w:adjustRightInd w:val="0"/>
        <w:spacing w:after="240"/>
        <w:ind w:left="1068"/>
        <w:jc w:val="both"/>
        <w:rPr>
          <w:rFonts w:asciiTheme="minorHAnsi" w:hAnsiTheme="minorHAnsi" w:cs="5486"/>
          <w:bCs/>
          <w:sz w:val="22"/>
          <w:szCs w:val="22"/>
          <w:lang w:val="en-GB"/>
        </w:rPr>
      </w:pPr>
      <w:r w:rsidRPr="00260367">
        <w:rPr>
          <w:rFonts w:asciiTheme="minorHAnsi" w:hAnsiTheme="minorHAnsi" w:cs="5486"/>
          <w:bCs/>
          <w:sz w:val="22"/>
          <w:szCs w:val="22"/>
          <w:lang w:val="en-GB"/>
        </w:rPr>
        <w:fldChar w:fldCharType="end"/>
      </w:r>
    </w:p>
    <w:p w14:paraId="7A718968" w14:textId="77777777" w:rsidR="00260367" w:rsidRDefault="00260367">
      <w:pPr>
        <w:rPr>
          <w:rFonts w:asciiTheme="minorHAnsi" w:hAnsiTheme="minorHAnsi" w:cs="5486"/>
          <w:bCs/>
          <w:sz w:val="22"/>
          <w:szCs w:val="22"/>
          <w:lang w:val="en-GB"/>
        </w:rPr>
      </w:pPr>
      <w:r>
        <w:rPr>
          <w:rFonts w:asciiTheme="minorHAnsi" w:hAnsiTheme="minorHAnsi" w:cs="5486"/>
          <w:bCs/>
          <w:sz w:val="22"/>
          <w:szCs w:val="22"/>
          <w:lang w:val="en-GB"/>
        </w:rPr>
        <w:br w:type="page"/>
      </w:r>
    </w:p>
    <w:p w14:paraId="03C36CBE" w14:textId="2BB52D2B" w:rsidR="006D301C" w:rsidRDefault="00260367" w:rsidP="00260367">
      <w:pPr>
        <w:pStyle w:val="Default"/>
        <w:spacing w:after="240"/>
        <w:jc w:val="both"/>
        <w:rPr>
          <w:rFonts w:asciiTheme="minorHAnsi" w:hAnsiTheme="minorHAnsi"/>
          <w:b/>
          <w:bCs/>
          <w:color w:val="auto"/>
          <w:sz w:val="22"/>
          <w:szCs w:val="22"/>
          <w:lang w:val="en-GB"/>
        </w:rPr>
      </w:pPr>
      <w:r w:rsidRPr="00FD3C02">
        <w:rPr>
          <w:rFonts w:asciiTheme="minorHAnsi" w:hAnsiTheme="minorHAnsi"/>
          <w:b/>
          <w:bCs/>
          <w:color w:val="auto"/>
          <w:sz w:val="22"/>
          <w:szCs w:val="22"/>
          <w:lang w:val="en-GB"/>
        </w:rPr>
        <w:lastRenderedPageBreak/>
        <w:t xml:space="preserve">Appendix </w:t>
      </w:r>
      <w:r>
        <w:rPr>
          <w:rFonts w:asciiTheme="minorHAnsi" w:hAnsiTheme="minorHAnsi"/>
          <w:b/>
          <w:bCs/>
          <w:color w:val="auto"/>
          <w:sz w:val="22"/>
          <w:szCs w:val="22"/>
          <w:lang w:val="en-GB"/>
        </w:rPr>
        <w:t>2 –</w:t>
      </w:r>
      <w:r w:rsidR="006D301C">
        <w:rPr>
          <w:rFonts w:asciiTheme="minorHAnsi" w:hAnsiTheme="minorHAnsi"/>
          <w:b/>
          <w:bCs/>
          <w:color w:val="auto"/>
          <w:sz w:val="22"/>
          <w:szCs w:val="22"/>
          <w:lang w:val="en-GB"/>
        </w:rPr>
        <w:t xml:space="preserve"> </w:t>
      </w:r>
      <w:r w:rsidR="00C34736">
        <w:rPr>
          <w:rFonts w:asciiTheme="minorHAnsi" w:hAnsiTheme="minorHAnsi"/>
          <w:b/>
          <w:bCs/>
          <w:color w:val="auto"/>
          <w:sz w:val="22"/>
          <w:szCs w:val="22"/>
          <w:lang w:val="en-GB"/>
        </w:rPr>
        <w:t>6</w:t>
      </w:r>
    </w:p>
    <w:p w14:paraId="067DD86D" w14:textId="7FE3A3CD" w:rsidR="006D301C" w:rsidRPr="006D301C" w:rsidRDefault="006D301C" w:rsidP="00260367">
      <w:pPr>
        <w:pStyle w:val="Default"/>
        <w:spacing w:after="240"/>
        <w:jc w:val="both"/>
        <w:rPr>
          <w:rFonts w:asciiTheme="minorHAnsi" w:hAnsiTheme="minorHAnsi"/>
          <w:color w:val="auto"/>
          <w:sz w:val="22"/>
          <w:szCs w:val="22"/>
          <w:lang w:val="en-GB"/>
        </w:rPr>
      </w:pPr>
      <w:r w:rsidRPr="006D301C">
        <w:rPr>
          <w:rFonts w:asciiTheme="minorHAnsi" w:hAnsiTheme="minorHAnsi"/>
          <w:color w:val="auto"/>
          <w:sz w:val="22"/>
          <w:szCs w:val="22"/>
          <w:lang w:val="en-GB"/>
        </w:rPr>
        <w:t xml:space="preserve">Please see separate files for the following appendices: </w:t>
      </w:r>
    </w:p>
    <w:p w14:paraId="70B14FE5" w14:textId="453575D2" w:rsidR="00260367" w:rsidRPr="00E439D9" w:rsidRDefault="006D301C" w:rsidP="00E439D9">
      <w:pPr>
        <w:pStyle w:val="Default"/>
        <w:numPr>
          <w:ilvl w:val="0"/>
          <w:numId w:val="27"/>
        </w:numPr>
        <w:spacing w:after="240"/>
        <w:jc w:val="both"/>
        <w:rPr>
          <w:rFonts w:asciiTheme="minorHAnsi" w:hAnsiTheme="minorHAnsi"/>
          <w:bCs/>
          <w:color w:val="auto"/>
          <w:sz w:val="22"/>
          <w:szCs w:val="22"/>
          <w:lang w:val="en-GB"/>
        </w:rPr>
      </w:pPr>
      <w:r w:rsidRPr="00E439D9">
        <w:rPr>
          <w:rFonts w:asciiTheme="minorHAnsi" w:hAnsiTheme="minorHAnsi"/>
          <w:bCs/>
          <w:color w:val="auto"/>
          <w:sz w:val="22"/>
          <w:szCs w:val="22"/>
          <w:lang w:val="en-GB"/>
        </w:rPr>
        <w:t xml:space="preserve">Appendix </w:t>
      </w:r>
      <w:r w:rsidR="00C34736">
        <w:rPr>
          <w:rFonts w:asciiTheme="minorHAnsi" w:hAnsiTheme="minorHAnsi"/>
          <w:bCs/>
          <w:color w:val="auto"/>
          <w:sz w:val="22"/>
          <w:szCs w:val="22"/>
          <w:lang w:val="en-GB"/>
        </w:rPr>
        <w:t>2</w:t>
      </w:r>
      <w:r w:rsidRPr="00E439D9">
        <w:rPr>
          <w:rFonts w:asciiTheme="minorHAnsi" w:hAnsiTheme="minorHAnsi"/>
          <w:bCs/>
          <w:color w:val="auto"/>
          <w:sz w:val="22"/>
          <w:szCs w:val="22"/>
          <w:lang w:val="en-GB"/>
        </w:rPr>
        <w:t xml:space="preserve">: </w:t>
      </w:r>
      <w:r w:rsidR="00260367" w:rsidRPr="00E439D9">
        <w:rPr>
          <w:rFonts w:asciiTheme="minorHAnsi" w:hAnsiTheme="minorHAnsi"/>
          <w:bCs/>
          <w:color w:val="auto"/>
          <w:sz w:val="22"/>
          <w:szCs w:val="22"/>
          <w:lang w:val="en-GB"/>
        </w:rPr>
        <w:t xml:space="preserve"> Recruitment materials </w:t>
      </w:r>
    </w:p>
    <w:p w14:paraId="19F29BE2" w14:textId="26E833B7" w:rsidR="00E439D9" w:rsidRPr="00E439D9" w:rsidRDefault="006D301C" w:rsidP="00E439D9">
      <w:pPr>
        <w:pStyle w:val="Default"/>
        <w:numPr>
          <w:ilvl w:val="0"/>
          <w:numId w:val="27"/>
        </w:numPr>
        <w:spacing w:after="240"/>
        <w:jc w:val="both"/>
        <w:rPr>
          <w:rFonts w:asciiTheme="minorHAnsi" w:hAnsiTheme="minorHAnsi"/>
          <w:bCs/>
          <w:color w:val="auto"/>
          <w:sz w:val="22"/>
          <w:szCs w:val="22"/>
          <w:lang w:val="en-GB"/>
        </w:rPr>
      </w:pPr>
      <w:r w:rsidRPr="00E439D9">
        <w:rPr>
          <w:rFonts w:asciiTheme="minorHAnsi" w:hAnsiTheme="minorHAnsi"/>
          <w:bCs/>
          <w:color w:val="auto"/>
          <w:sz w:val="22"/>
          <w:szCs w:val="22"/>
          <w:lang w:val="en-GB"/>
        </w:rPr>
        <w:t xml:space="preserve">Appendix </w:t>
      </w:r>
      <w:r w:rsidR="00C34736">
        <w:rPr>
          <w:rFonts w:asciiTheme="minorHAnsi" w:hAnsiTheme="minorHAnsi"/>
          <w:bCs/>
          <w:color w:val="auto"/>
          <w:sz w:val="22"/>
          <w:szCs w:val="22"/>
          <w:lang w:val="en-GB"/>
        </w:rPr>
        <w:t>3</w:t>
      </w:r>
      <w:r w:rsidRPr="00E439D9">
        <w:rPr>
          <w:rFonts w:asciiTheme="minorHAnsi" w:hAnsiTheme="minorHAnsi"/>
          <w:bCs/>
          <w:color w:val="auto"/>
          <w:sz w:val="22"/>
          <w:szCs w:val="22"/>
          <w:lang w:val="en-GB"/>
        </w:rPr>
        <w:t>: Screener</w:t>
      </w:r>
      <w:r w:rsidR="00E439D9" w:rsidRPr="00E439D9">
        <w:rPr>
          <w:rFonts w:asciiTheme="minorHAnsi" w:hAnsiTheme="minorHAnsi"/>
          <w:bCs/>
          <w:color w:val="auto"/>
          <w:sz w:val="22"/>
          <w:szCs w:val="22"/>
          <w:lang w:val="en-GB"/>
        </w:rPr>
        <w:t xml:space="preserve"> </w:t>
      </w:r>
    </w:p>
    <w:p w14:paraId="11BEF733" w14:textId="7741350C" w:rsidR="00E439D9" w:rsidRPr="00E439D9" w:rsidRDefault="00E439D9" w:rsidP="00E439D9">
      <w:pPr>
        <w:pStyle w:val="Default"/>
        <w:numPr>
          <w:ilvl w:val="0"/>
          <w:numId w:val="27"/>
        </w:numPr>
        <w:spacing w:after="240"/>
        <w:jc w:val="both"/>
        <w:rPr>
          <w:rFonts w:asciiTheme="minorHAnsi" w:hAnsiTheme="minorHAnsi"/>
          <w:bCs/>
          <w:color w:val="auto"/>
          <w:sz w:val="22"/>
          <w:szCs w:val="22"/>
          <w:lang w:val="en-GB"/>
        </w:rPr>
      </w:pPr>
      <w:r w:rsidRPr="00E439D9">
        <w:rPr>
          <w:rFonts w:asciiTheme="minorHAnsi" w:hAnsiTheme="minorHAnsi"/>
          <w:bCs/>
          <w:color w:val="auto"/>
          <w:sz w:val="22"/>
          <w:szCs w:val="22"/>
          <w:lang w:val="en-GB"/>
        </w:rPr>
        <w:t xml:space="preserve">Appendix </w:t>
      </w:r>
      <w:r w:rsidR="00C34736">
        <w:rPr>
          <w:rFonts w:asciiTheme="minorHAnsi" w:hAnsiTheme="minorHAnsi"/>
          <w:bCs/>
          <w:color w:val="auto"/>
          <w:sz w:val="22"/>
          <w:szCs w:val="22"/>
          <w:lang w:val="en-GB"/>
        </w:rPr>
        <w:t>4</w:t>
      </w:r>
      <w:r w:rsidRPr="00E439D9">
        <w:rPr>
          <w:rFonts w:asciiTheme="minorHAnsi" w:hAnsiTheme="minorHAnsi"/>
          <w:bCs/>
          <w:color w:val="auto"/>
          <w:sz w:val="22"/>
          <w:szCs w:val="22"/>
          <w:lang w:val="en-GB"/>
        </w:rPr>
        <w:t>: Main survey</w:t>
      </w:r>
    </w:p>
    <w:p w14:paraId="56E1989B" w14:textId="73745B2D" w:rsidR="006D301C" w:rsidRPr="00E439D9" w:rsidRDefault="006D301C" w:rsidP="00E439D9">
      <w:pPr>
        <w:pStyle w:val="Default"/>
        <w:numPr>
          <w:ilvl w:val="0"/>
          <w:numId w:val="27"/>
        </w:numPr>
        <w:spacing w:after="240"/>
        <w:jc w:val="both"/>
        <w:rPr>
          <w:rFonts w:asciiTheme="minorHAnsi" w:hAnsiTheme="minorHAnsi"/>
          <w:bCs/>
          <w:color w:val="auto"/>
          <w:sz w:val="22"/>
          <w:szCs w:val="22"/>
          <w:lang w:val="en-GB"/>
        </w:rPr>
      </w:pPr>
      <w:r w:rsidRPr="00E439D9">
        <w:rPr>
          <w:rFonts w:asciiTheme="minorHAnsi" w:hAnsiTheme="minorHAnsi"/>
          <w:bCs/>
          <w:color w:val="auto"/>
          <w:sz w:val="22"/>
          <w:szCs w:val="22"/>
          <w:lang w:val="en-GB"/>
        </w:rPr>
        <w:t xml:space="preserve">Appendix </w:t>
      </w:r>
      <w:r w:rsidR="00C34736">
        <w:rPr>
          <w:rFonts w:asciiTheme="minorHAnsi" w:hAnsiTheme="minorHAnsi"/>
          <w:bCs/>
          <w:color w:val="auto"/>
          <w:sz w:val="22"/>
          <w:szCs w:val="22"/>
          <w:lang w:val="en-GB"/>
        </w:rPr>
        <w:t>5</w:t>
      </w:r>
      <w:r w:rsidRPr="00E439D9">
        <w:rPr>
          <w:rFonts w:asciiTheme="minorHAnsi" w:hAnsiTheme="minorHAnsi"/>
          <w:bCs/>
          <w:color w:val="auto"/>
          <w:sz w:val="22"/>
          <w:szCs w:val="22"/>
          <w:lang w:val="en-GB"/>
        </w:rPr>
        <w:t>: Cognitive interview guide</w:t>
      </w:r>
    </w:p>
    <w:p w14:paraId="467200AB" w14:textId="5B2F2AA4" w:rsidR="00C34736" w:rsidRPr="00E439D9" w:rsidRDefault="00C34736" w:rsidP="00C34736">
      <w:pPr>
        <w:pStyle w:val="Default"/>
        <w:numPr>
          <w:ilvl w:val="0"/>
          <w:numId w:val="27"/>
        </w:numPr>
        <w:spacing w:after="240"/>
        <w:jc w:val="both"/>
        <w:rPr>
          <w:rFonts w:asciiTheme="minorHAnsi" w:hAnsiTheme="minorHAnsi"/>
          <w:bCs/>
          <w:color w:val="auto"/>
          <w:sz w:val="22"/>
          <w:szCs w:val="22"/>
          <w:lang w:val="en-GB"/>
        </w:rPr>
      </w:pPr>
      <w:r w:rsidRPr="00E439D9">
        <w:rPr>
          <w:rFonts w:asciiTheme="minorHAnsi" w:hAnsiTheme="minorHAnsi"/>
          <w:bCs/>
          <w:color w:val="auto"/>
          <w:sz w:val="22"/>
          <w:szCs w:val="22"/>
          <w:lang w:val="en-GB"/>
        </w:rPr>
        <w:t xml:space="preserve">Appendix </w:t>
      </w:r>
      <w:r>
        <w:rPr>
          <w:rFonts w:asciiTheme="minorHAnsi" w:hAnsiTheme="minorHAnsi"/>
          <w:bCs/>
          <w:color w:val="auto"/>
          <w:sz w:val="22"/>
          <w:szCs w:val="22"/>
          <w:lang w:val="en-GB"/>
        </w:rPr>
        <w:t>6</w:t>
      </w:r>
      <w:r w:rsidRPr="00E439D9">
        <w:rPr>
          <w:rFonts w:asciiTheme="minorHAnsi" w:hAnsiTheme="minorHAnsi"/>
          <w:bCs/>
          <w:color w:val="auto"/>
          <w:sz w:val="22"/>
          <w:szCs w:val="22"/>
          <w:lang w:val="en-GB"/>
        </w:rPr>
        <w:t xml:space="preserve">: Informed consent form </w:t>
      </w:r>
    </w:p>
    <w:p w14:paraId="4ADDF8B8" w14:textId="77777777" w:rsidR="006D301C" w:rsidRDefault="006D301C" w:rsidP="00260367">
      <w:pPr>
        <w:pStyle w:val="Default"/>
        <w:spacing w:after="240"/>
        <w:jc w:val="both"/>
        <w:rPr>
          <w:rFonts w:asciiTheme="minorHAnsi" w:hAnsiTheme="minorHAnsi"/>
          <w:b/>
          <w:color w:val="auto"/>
          <w:sz w:val="22"/>
          <w:szCs w:val="22"/>
          <w:lang w:val="en-GB"/>
        </w:rPr>
      </w:pPr>
    </w:p>
    <w:p w14:paraId="0F09A3EC" w14:textId="7DE465D1" w:rsidR="00B749F4" w:rsidRDefault="00B749F4">
      <w:pPr>
        <w:rPr>
          <w:rFonts w:asciiTheme="minorHAnsi" w:hAnsiTheme="minorHAnsi" w:cs="5486"/>
          <w:b/>
          <w:bCs/>
          <w:sz w:val="22"/>
          <w:szCs w:val="22"/>
          <w:lang w:val="en-GB"/>
        </w:rPr>
      </w:pPr>
    </w:p>
    <w:sectPr w:rsidR="00B749F4" w:rsidSect="00F930FC">
      <w:footerReference w:type="default" r:id="rId14"/>
      <w:pgSz w:w="11906" w:h="16838" w:code="9"/>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01921" w14:textId="77777777" w:rsidR="00A67008" w:rsidRDefault="00A67008" w:rsidP="008A0A7C">
      <w:r>
        <w:separator/>
      </w:r>
    </w:p>
  </w:endnote>
  <w:endnote w:type="continuationSeparator" w:id="0">
    <w:p w14:paraId="65CB9958" w14:textId="77777777" w:rsidR="00A67008" w:rsidRDefault="00A67008" w:rsidP="008A0A7C">
      <w:r>
        <w:continuationSeparator/>
      </w:r>
    </w:p>
  </w:endnote>
  <w:endnote w:type="continuationNotice" w:id="1">
    <w:p w14:paraId="39450924" w14:textId="77777777" w:rsidR="00A67008" w:rsidRDefault="00A67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5486">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5C3C0" w14:textId="7EF46EFB" w:rsidR="00255610" w:rsidRPr="001C352B" w:rsidRDefault="00616416" w:rsidP="008A0A7C">
    <w:pPr>
      <w:rPr>
        <w:rFonts w:ascii="Trebuchet MS" w:hAnsi="Trebuchet MS"/>
        <w:sz w:val="18"/>
        <w:szCs w:val="18"/>
      </w:rPr>
    </w:pPr>
    <w:r>
      <w:rPr>
        <w:noProof/>
        <w:lang w:val="es-ES"/>
      </w:rPr>
      <mc:AlternateContent>
        <mc:Choice Requires="wps">
          <w:drawing>
            <wp:anchor distT="0" distB="0" distL="114300" distR="114300" simplePos="0" relativeHeight="251658240" behindDoc="0" locked="0" layoutInCell="1" allowOverlap="1" wp14:anchorId="16202224" wp14:editId="2509AB11">
              <wp:simplePos x="0" y="0"/>
              <wp:positionH relativeFrom="column">
                <wp:posOffset>-6985</wp:posOffset>
              </wp:positionH>
              <wp:positionV relativeFrom="paragraph">
                <wp:posOffset>29210</wp:posOffset>
              </wp:positionV>
              <wp:extent cx="5351780" cy="31750"/>
              <wp:effectExtent l="12065" t="10160" r="8255" b="571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5178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C52B75" id="_x0000_t32" coordsize="21600,21600" o:spt="32" o:oned="t" path="m,l21600,21600e" filled="f">
              <v:path arrowok="t" fillok="f" o:connecttype="none"/>
              <o:lock v:ext="edit" shapetype="t"/>
            </v:shapetype>
            <v:shape id="AutoShape 1" o:spid="_x0000_s1026" type="#_x0000_t32" style="position:absolute;margin-left:-.55pt;margin-top:2.3pt;width:421.4pt;height:2.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"/>
          </w:pict>
        </mc:Fallback>
      </mc:AlternateContent>
    </w:r>
  </w:p>
  <w:p w14:paraId="7D238024" w14:textId="170E7D57" w:rsidR="00255610" w:rsidRPr="00597379" w:rsidRDefault="00597379" w:rsidP="008A0A7C">
    <w:pPr>
      <w:rPr>
        <w:rFonts w:ascii="Trebuchet MS" w:hAnsi="Trebuchet MS"/>
        <w:sz w:val="18"/>
        <w:szCs w:val="18"/>
        <w:lang w:val="ca-ES"/>
      </w:rPr>
    </w:pPr>
    <w:r w:rsidRPr="00597379">
      <w:rPr>
        <w:rFonts w:ascii="Trebuchet MS" w:hAnsi="Trebuchet MS"/>
        <w:sz w:val="18"/>
        <w:szCs w:val="18"/>
        <w:lang w:val="ca-ES"/>
      </w:rPr>
      <w:t xml:space="preserve">PICK – Patient preferences for burden of Itch associated with </w:t>
    </w:r>
    <w:r w:rsidRPr="008F79C3">
      <w:rPr>
        <w:rFonts w:ascii="Trebuchet MS" w:hAnsi="Trebuchet MS"/>
        <w:sz w:val="18"/>
        <w:szCs w:val="18"/>
        <w:lang w:val="ca-ES"/>
      </w:rPr>
      <w:t>CKd in the USA and</w:t>
    </w:r>
    <w:r w:rsidRPr="00597379">
      <w:rPr>
        <w:rFonts w:ascii="Trebuchet MS" w:hAnsi="Trebuchet MS"/>
        <w:sz w:val="18"/>
        <w:szCs w:val="18"/>
        <w:lang w:val="ca-ES"/>
      </w:rPr>
      <w:t xml:space="preserve"> Spain </w:t>
    </w:r>
    <w:r>
      <w:rPr>
        <w:rFonts w:ascii="Trebuchet MS" w:hAnsi="Trebuchet MS"/>
        <w:sz w:val="18"/>
        <w:szCs w:val="18"/>
        <w:lang w:val="ca-ES"/>
      </w:rPr>
      <w:t xml:space="preserve">      </w:t>
    </w:r>
    <w:r w:rsidR="00255610" w:rsidRPr="00597379">
      <w:rPr>
        <w:rFonts w:ascii="Trebuchet MS" w:hAnsi="Trebuchet MS"/>
        <w:sz w:val="18"/>
        <w:szCs w:val="18"/>
        <w:lang w:val="ca-ES"/>
      </w:rPr>
      <w:t xml:space="preserve">Page </w:t>
    </w:r>
    <w:r w:rsidR="00A22EF0" w:rsidRPr="00597379">
      <w:rPr>
        <w:rFonts w:ascii="Trebuchet MS" w:hAnsi="Trebuchet MS"/>
        <w:sz w:val="18"/>
        <w:szCs w:val="18"/>
        <w:lang w:val="ca-ES"/>
      </w:rPr>
      <w:fldChar w:fldCharType="begin"/>
    </w:r>
    <w:r w:rsidR="00255610" w:rsidRPr="00597379">
      <w:rPr>
        <w:rFonts w:ascii="Trebuchet MS" w:hAnsi="Trebuchet MS"/>
        <w:sz w:val="18"/>
        <w:szCs w:val="18"/>
        <w:lang w:val="ca-ES"/>
      </w:rPr>
      <w:instrText xml:space="preserve"> PAGE </w:instrText>
    </w:r>
    <w:r w:rsidR="00A22EF0" w:rsidRPr="00597379">
      <w:rPr>
        <w:rFonts w:ascii="Trebuchet MS" w:hAnsi="Trebuchet MS"/>
        <w:sz w:val="18"/>
        <w:szCs w:val="18"/>
        <w:lang w:val="ca-ES"/>
      </w:rPr>
      <w:fldChar w:fldCharType="separate"/>
    </w:r>
    <w:r w:rsidR="006D1DD4" w:rsidRPr="00597379">
      <w:rPr>
        <w:rFonts w:ascii="Trebuchet MS" w:hAnsi="Trebuchet MS"/>
        <w:noProof/>
        <w:sz w:val="18"/>
        <w:szCs w:val="18"/>
        <w:lang w:val="ca-ES"/>
      </w:rPr>
      <w:t xml:space="preserve">1 </w:t>
    </w:r>
    <w:r w:rsidR="00A22EF0" w:rsidRPr="00597379">
      <w:rPr>
        <w:rFonts w:ascii="Trebuchet MS" w:hAnsi="Trebuchet MS"/>
        <w:sz w:val="18"/>
        <w:szCs w:val="18"/>
        <w:lang w:val="ca-ES"/>
      </w:rPr>
      <w:fldChar w:fldCharType="end"/>
    </w:r>
    <w:r w:rsidRPr="00597379">
      <w:rPr>
        <w:rFonts w:ascii="Trebuchet MS" w:hAnsi="Trebuchet MS"/>
        <w:sz w:val="18"/>
        <w:szCs w:val="18"/>
        <w:lang w:val="ca-ES"/>
      </w:rPr>
      <w:t xml:space="preserve"> </w:t>
    </w:r>
    <w:r w:rsidR="00255610" w:rsidRPr="00597379">
      <w:rPr>
        <w:rFonts w:ascii="Trebuchet MS" w:hAnsi="Trebuchet MS"/>
        <w:sz w:val="18"/>
        <w:szCs w:val="18"/>
        <w:lang w:val="ca-ES"/>
      </w:rPr>
      <w:t xml:space="preserve">of </w:t>
    </w:r>
    <w:r w:rsidR="00A22EF0" w:rsidRPr="00597379">
      <w:rPr>
        <w:rFonts w:ascii="Trebuchet MS" w:hAnsi="Trebuchet MS"/>
        <w:sz w:val="18"/>
        <w:szCs w:val="18"/>
        <w:lang w:val="ca-ES"/>
      </w:rPr>
      <w:fldChar w:fldCharType="begin"/>
    </w:r>
    <w:r w:rsidR="00255610" w:rsidRPr="00597379">
      <w:rPr>
        <w:rFonts w:ascii="Trebuchet MS" w:hAnsi="Trebuchet MS"/>
        <w:sz w:val="18"/>
        <w:szCs w:val="18"/>
        <w:lang w:val="ca-ES"/>
      </w:rPr>
      <w:instrText xml:space="preserve"> NUMPAGES  </w:instrText>
    </w:r>
    <w:r w:rsidR="00A22EF0" w:rsidRPr="00597379">
      <w:rPr>
        <w:rFonts w:ascii="Trebuchet MS" w:hAnsi="Trebuchet MS"/>
        <w:sz w:val="18"/>
        <w:szCs w:val="18"/>
        <w:lang w:val="ca-ES"/>
      </w:rPr>
      <w:fldChar w:fldCharType="separate"/>
    </w:r>
    <w:r w:rsidR="006D1DD4" w:rsidRPr="00597379">
      <w:rPr>
        <w:rFonts w:ascii="Trebuchet MS" w:hAnsi="Trebuchet MS"/>
        <w:noProof/>
        <w:sz w:val="18"/>
        <w:szCs w:val="18"/>
        <w:lang w:val="ca-ES"/>
      </w:rPr>
      <w:t>8</w:t>
    </w:r>
    <w:r w:rsidR="00A22EF0" w:rsidRPr="00597379">
      <w:rPr>
        <w:rFonts w:ascii="Trebuchet MS" w:hAnsi="Trebuchet MS"/>
        <w:sz w:val="18"/>
        <w:szCs w:val="18"/>
        <w:lang w:val="ca-ES"/>
      </w:rPr>
      <w:fldChar w:fldCharType="end"/>
    </w:r>
  </w:p>
  <w:p w14:paraId="55F7D013" w14:textId="1C12CE95" w:rsidR="00255610" w:rsidRDefault="006D1DD4" w:rsidP="008A0A7C">
    <w:pPr>
      <w:pStyle w:val="Footer"/>
      <w:rPr>
        <w:rFonts w:ascii="Trebuchet MS" w:hAnsi="Trebuchet MS"/>
        <w:sz w:val="18"/>
        <w:szCs w:val="18"/>
        <w:lang w:val="ca-ES"/>
      </w:rPr>
    </w:pPr>
    <w:r w:rsidRPr="00B4559D">
      <w:rPr>
        <w:rFonts w:ascii="Trebuchet MS" w:hAnsi="Trebuchet MS"/>
        <w:sz w:val="18"/>
        <w:szCs w:val="18"/>
        <w:lang w:val="ca-ES"/>
      </w:rPr>
      <w:t xml:space="preserve">Version </w:t>
    </w:r>
    <w:r w:rsidR="001821D8" w:rsidRPr="00B4559D">
      <w:rPr>
        <w:rFonts w:ascii="Trebuchet MS" w:hAnsi="Trebuchet MS"/>
        <w:sz w:val="18"/>
        <w:szCs w:val="18"/>
        <w:lang w:val="ca-ES"/>
      </w:rPr>
      <w:t>1.0</w:t>
    </w:r>
    <w:r w:rsidR="00117E4E" w:rsidRPr="00B4559D">
      <w:rPr>
        <w:rFonts w:ascii="Trebuchet MS" w:hAnsi="Trebuchet MS"/>
        <w:sz w:val="18"/>
        <w:szCs w:val="18"/>
        <w:lang w:val="ca-ES"/>
      </w:rPr>
      <w:t xml:space="preserve">, </w:t>
    </w:r>
    <w:r w:rsidR="00E63B4E" w:rsidRPr="00B4559D">
      <w:rPr>
        <w:rFonts w:ascii="Trebuchet MS" w:hAnsi="Trebuchet MS"/>
        <w:sz w:val="18"/>
        <w:szCs w:val="18"/>
        <w:lang w:val="ca-ES"/>
      </w:rPr>
      <w:t>1</w:t>
    </w:r>
    <w:r w:rsidR="00B4559D" w:rsidRPr="00B4559D">
      <w:rPr>
        <w:rFonts w:ascii="Trebuchet MS" w:hAnsi="Trebuchet MS"/>
        <w:sz w:val="18"/>
        <w:szCs w:val="18"/>
        <w:lang w:val="ca-ES"/>
      </w:rPr>
      <w:t>4</w:t>
    </w:r>
    <w:r w:rsidRPr="00B4559D">
      <w:rPr>
        <w:rFonts w:ascii="Trebuchet MS" w:hAnsi="Trebuchet MS"/>
        <w:sz w:val="18"/>
        <w:szCs w:val="18"/>
        <w:lang w:val="ca-ES"/>
      </w:rPr>
      <w:t>.</w:t>
    </w:r>
    <w:r w:rsidR="00E63B4E" w:rsidRPr="00B4559D">
      <w:rPr>
        <w:rFonts w:ascii="Trebuchet MS" w:hAnsi="Trebuchet MS"/>
        <w:sz w:val="18"/>
        <w:szCs w:val="18"/>
        <w:lang w:val="ca-ES"/>
      </w:rPr>
      <w:t>02</w:t>
    </w:r>
    <w:r w:rsidRPr="00B4559D">
      <w:rPr>
        <w:rFonts w:ascii="Trebuchet MS" w:hAnsi="Trebuchet MS"/>
        <w:sz w:val="18"/>
        <w:szCs w:val="18"/>
        <w:lang w:val="ca-ES"/>
      </w:rPr>
      <w:t>.202</w:t>
    </w:r>
    <w:r w:rsidR="00E63B4E" w:rsidRPr="00B4559D">
      <w:rPr>
        <w:rFonts w:ascii="Trebuchet MS" w:hAnsi="Trebuchet MS"/>
        <w:sz w:val="18"/>
        <w:szCs w:val="18"/>
        <w:lang w:val="ca-ES"/>
      </w:rPr>
      <w:t>5</w:t>
    </w:r>
  </w:p>
  <w:p w14:paraId="1EF6516E" w14:textId="77777777" w:rsidR="00255610" w:rsidRPr="001C352B" w:rsidRDefault="00255610" w:rsidP="008A0A7C">
    <w:pPr>
      <w:pStyle w:val="Footer"/>
      <w:rPr>
        <w:rFonts w:ascii="Trebuchet MS" w:hAnsi="Trebuchet MS"/>
        <w:sz w:val="18"/>
        <w:szCs w:val="18"/>
        <w:lang w:val="ca-ES"/>
      </w:rPr>
    </w:pPr>
  </w:p>
  <w:p w14:paraId="6A9EAB58" w14:textId="77777777" w:rsidR="00255610" w:rsidRDefault="002556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9491C" w14:textId="77777777" w:rsidR="00A67008" w:rsidRDefault="00A67008" w:rsidP="008A0A7C">
      <w:r>
        <w:separator/>
      </w:r>
    </w:p>
  </w:footnote>
  <w:footnote w:type="continuationSeparator" w:id="0">
    <w:p w14:paraId="796410CC" w14:textId="77777777" w:rsidR="00A67008" w:rsidRDefault="00A67008" w:rsidP="008A0A7C">
      <w:r>
        <w:continuationSeparator/>
      </w:r>
    </w:p>
  </w:footnote>
  <w:footnote w:type="continuationNotice" w:id="1">
    <w:p w14:paraId="0FA63813" w14:textId="77777777" w:rsidR="00A67008" w:rsidRDefault="00A670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256C"/>
    <w:multiLevelType w:val="hybridMultilevel"/>
    <w:tmpl w:val="B5B0C5D2"/>
    <w:lvl w:ilvl="0" w:tplc="A0C649A6">
      <w:start w:val="1"/>
      <w:numFmt w:val="bullet"/>
      <w:lvlText w:val=""/>
      <w:lvlJc w:val="left"/>
      <w:pPr>
        <w:ind w:left="1080" w:hanging="360"/>
      </w:pPr>
      <w:rPr>
        <w:rFonts w:ascii="Symbol" w:hAnsi="Symbol"/>
      </w:rPr>
    </w:lvl>
    <w:lvl w:ilvl="1" w:tplc="D2A6B0A6">
      <w:start w:val="1"/>
      <w:numFmt w:val="bullet"/>
      <w:lvlText w:val=""/>
      <w:lvlJc w:val="left"/>
      <w:pPr>
        <w:ind w:left="1080" w:hanging="360"/>
      </w:pPr>
      <w:rPr>
        <w:rFonts w:ascii="Symbol" w:hAnsi="Symbol"/>
      </w:rPr>
    </w:lvl>
    <w:lvl w:ilvl="2" w:tplc="69BCEB8A">
      <w:start w:val="1"/>
      <w:numFmt w:val="bullet"/>
      <w:lvlText w:val=""/>
      <w:lvlJc w:val="left"/>
      <w:pPr>
        <w:ind w:left="1080" w:hanging="360"/>
      </w:pPr>
      <w:rPr>
        <w:rFonts w:ascii="Symbol" w:hAnsi="Symbol"/>
      </w:rPr>
    </w:lvl>
    <w:lvl w:ilvl="3" w:tplc="CDC0C676">
      <w:start w:val="1"/>
      <w:numFmt w:val="bullet"/>
      <w:lvlText w:val=""/>
      <w:lvlJc w:val="left"/>
      <w:pPr>
        <w:ind w:left="1080" w:hanging="360"/>
      </w:pPr>
      <w:rPr>
        <w:rFonts w:ascii="Symbol" w:hAnsi="Symbol"/>
      </w:rPr>
    </w:lvl>
    <w:lvl w:ilvl="4" w:tplc="3CDC1F22">
      <w:start w:val="1"/>
      <w:numFmt w:val="bullet"/>
      <w:lvlText w:val=""/>
      <w:lvlJc w:val="left"/>
      <w:pPr>
        <w:ind w:left="1080" w:hanging="360"/>
      </w:pPr>
      <w:rPr>
        <w:rFonts w:ascii="Symbol" w:hAnsi="Symbol"/>
      </w:rPr>
    </w:lvl>
    <w:lvl w:ilvl="5" w:tplc="A5960F76">
      <w:start w:val="1"/>
      <w:numFmt w:val="bullet"/>
      <w:lvlText w:val=""/>
      <w:lvlJc w:val="left"/>
      <w:pPr>
        <w:ind w:left="1080" w:hanging="360"/>
      </w:pPr>
      <w:rPr>
        <w:rFonts w:ascii="Symbol" w:hAnsi="Symbol"/>
      </w:rPr>
    </w:lvl>
    <w:lvl w:ilvl="6" w:tplc="88049FDE">
      <w:start w:val="1"/>
      <w:numFmt w:val="bullet"/>
      <w:lvlText w:val=""/>
      <w:lvlJc w:val="left"/>
      <w:pPr>
        <w:ind w:left="1080" w:hanging="360"/>
      </w:pPr>
      <w:rPr>
        <w:rFonts w:ascii="Symbol" w:hAnsi="Symbol"/>
      </w:rPr>
    </w:lvl>
    <w:lvl w:ilvl="7" w:tplc="B25CE312">
      <w:start w:val="1"/>
      <w:numFmt w:val="bullet"/>
      <w:lvlText w:val=""/>
      <w:lvlJc w:val="left"/>
      <w:pPr>
        <w:ind w:left="1080" w:hanging="360"/>
      </w:pPr>
      <w:rPr>
        <w:rFonts w:ascii="Symbol" w:hAnsi="Symbol"/>
      </w:rPr>
    </w:lvl>
    <w:lvl w:ilvl="8" w:tplc="AB5EC970">
      <w:start w:val="1"/>
      <w:numFmt w:val="bullet"/>
      <w:lvlText w:val=""/>
      <w:lvlJc w:val="left"/>
      <w:pPr>
        <w:ind w:left="1080" w:hanging="360"/>
      </w:pPr>
      <w:rPr>
        <w:rFonts w:ascii="Symbol" w:hAnsi="Symbol"/>
      </w:rPr>
    </w:lvl>
  </w:abstractNum>
  <w:abstractNum w:abstractNumId="1" w15:restartNumberingAfterBreak="0">
    <w:nsid w:val="04CC2CF4"/>
    <w:multiLevelType w:val="hybridMultilevel"/>
    <w:tmpl w:val="9AAE75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665E62"/>
    <w:multiLevelType w:val="hybridMultilevel"/>
    <w:tmpl w:val="1FFEB14E"/>
    <w:lvl w:ilvl="0" w:tplc="13BA38B2">
      <w:start w:val="1"/>
      <w:numFmt w:val="bullet"/>
      <w:lvlText w:val="•"/>
      <w:lvlJc w:val="left"/>
      <w:pPr>
        <w:ind w:left="1068" w:hanging="708"/>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2572A9"/>
    <w:multiLevelType w:val="hybridMultilevel"/>
    <w:tmpl w:val="315CE0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B66823"/>
    <w:multiLevelType w:val="hybridMultilevel"/>
    <w:tmpl w:val="F43AFDD0"/>
    <w:lvl w:ilvl="0" w:tplc="2FBA7278">
      <w:start w:val="6"/>
      <w:numFmt w:val="bullet"/>
      <w:lvlText w:val="-"/>
      <w:lvlJc w:val="left"/>
      <w:pPr>
        <w:ind w:left="720" w:hanging="360"/>
      </w:pPr>
      <w:rPr>
        <w:rFonts w:ascii="Trebuchet MS" w:eastAsia="Times New Roman" w:hAnsi="Trebuchet MS" w:cs="5486"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B34A36"/>
    <w:multiLevelType w:val="hybridMultilevel"/>
    <w:tmpl w:val="B26EA9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902437"/>
    <w:multiLevelType w:val="hybridMultilevel"/>
    <w:tmpl w:val="12049BB4"/>
    <w:lvl w:ilvl="0" w:tplc="102CCEB4">
      <w:start w:val="1"/>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6E36B2"/>
    <w:multiLevelType w:val="hybridMultilevel"/>
    <w:tmpl w:val="14A673CE"/>
    <w:lvl w:ilvl="0" w:tplc="5726DB20">
      <w:start w:val="9"/>
      <w:numFmt w:val="bullet"/>
      <w:lvlText w:val="-"/>
      <w:lvlJc w:val="left"/>
      <w:pPr>
        <w:ind w:left="720" w:hanging="360"/>
      </w:pPr>
      <w:rPr>
        <w:rFonts w:ascii="Trebuchet MS" w:eastAsia="Times New Roman" w:hAnsi="Trebuchet MS" w:cs="5486"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78130C8"/>
    <w:multiLevelType w:val="hybridMultilevel"/>
    <w:tmpl w:val="513261D0"/>
    <w:lvl w:ilvl="0" w:tplc="FFFFFFFF">
      <w:start w:val="1"/>
      <w:numFmt w:val="decimal"/>
      <w:lvlText w:val="%1."/>
      <w:lvlJc w:val="left"/>
      <w:pPr>
        <w:ind w:left="1068" w:hanging="70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966BED"/>
    <w:multiLevelType w:val="hybridMultilevel"/>
    <w:tmpl w:val="40F2002E"/>
    <w:lvl w:ilvl="0" w:tplc="13BA38B2">
      <w:start w:val="1"/>
      <w:numFmt w:val="bullet"/>
      <w:lvlText w:val="•"/>
      <w:lvlJc w:val="left"/>
      <w:pPr>
        <w:ind w:left="1068" w:hanging="708"/>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E53C53"/>
    <w:multiLevelType w:val="hybridMultilevel"/>
    <w:tmpl w:val="6B922212"/>
    <w:lvl w:ilvl="0" w:tplc="102CCEB4">
      <w:start w:val="1"/>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8C1377"/>
    <w:multiLevelType w:val="hybridMultilevel"/>
    <w:tmpl w:val="E3002F0E"/>
    <w:lvl w:ilvl="0" w:tplc="D74E6DD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C51D85"/>
    <w:multiLevelType w:val="hybridMultilevel"/>
    <w:tmpl w:val="513261D0"/>
    <w:lvl w:ilvl="0" w:tplc="E20A4C52">
      <w:start w:val="1"/>
      <w:numFmt w:val="decimal"/>
      <w:lvlText w:val="%1."/>
      <w:lvlJc w:val="left"/>
      <w:pPr>
        <w:ind w:left="1068" w:hanging="70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8111504"/>
    <w:multiLevelType w:val="hybridMultilevel"/>
    <w:tmpl w:val="FEB8A13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481C1F"/>
    <w:multiLevelType w:val="hybridMultilevel"/>
    <w:tmpl w:val="15A0E43E"/>
    <w:lvl w:ilvl="0" w:tplc="271EF09C">
      <w:start w:val="12"/>
      <w:numFmt w:val="bullet"/>
      <w:lvlText w:val="-"/>
      <w:lvlJc w:val="left"/>
      <w:pPr>
        <w:ind w:left="720" w:hanging="360"/>
      </w:pPr>
      <w:rPr>
        <w:rFonts w:ascii="Trebuchet MS" w:eastAsia="Times New Roman" w:hAnsi="Trebuchet M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2463FC4"/>
    <w:multiLevelType w:val="hybridMultilevel"/>
    <w:tmpl w:val="2BA4B892"/>
    <w:lvl w:ilvl="0" w:tplc="F7F4173E">
      <w:start w:val="2"/>
      <w:numFmt w:val="bullet"/>
      <w:lvlText w:val="-"/>
      <w:lvlJc w:val="left"/>
      <w:pPr>
        <w:ind w:left="720" w:hanging="360"/>
      </w:pPr>
      <w:rPr>
        <w:rFonts w:ascii="Trebuchet MS" w:eastAsia="Times New Roman" w:hAnsi="Trebuchet M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30A1AAE"/>
    <w:multiLevelType w:val="hybridMultilevel"/>
    <w:tmpl w:val="5D20F36A"/>
    <w:lvl w:ilvl="0" w:tplc="FFFFFFFF">
      <w:start w:val="1"/>
      <w:numFmt w:val="decimal"/>
      <w:lvlText w:val="%1."/>
      <w:lvlJc w:val="left"/>
      <w:pPr>
        <w:ind w:left="1068" w:hanging="70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5F919C2"/>
    <w:multiLevelType w:val="multilevel"/>
    <w:tmpl w:val="B9D4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4C1958"/>
    <w:multiLevelType w:val="hybridMultilevel"/>
    <w:tmpl w:val="83DE60D8"/>
    <w:lvl w:ilvl="0" w:tplc="968E6EEA">
      <w:start w:val="1"/>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A16343"/>
    <w:multiLevelType w:val="hybridMultilevel"/>
    <w:tmpl w:val="2E02838C"/>
    <w:lvl w:ilvl="0" w:tplc="CDB05A6A">
      <w:start w:val="8"/>
      <w:numFmt w:val="decimal"/>
      <w:lvlText w:val="%1"/>
      <w:lvlJc w:val="left"/>
      <w:pPr>
        <w:tabs>
          <w:tab w:val="num" w:pos="1065"/>
        </w:tabs>
        <w:ind w:left="1065" w:hanging="705"/>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6E27137"/>
    <w:multiLevelType w:val="hybridMultilevel"/>
    <w:tmpl w:val="F62EFE10"/>
    <w:lvl w:ilvl="0" w:tplc="7A441716">
      <w:start w:val="6"/>
      <w:numFmt w:val="bullet"/>
      <w:lvlText w:val="-"/>
      <w:lvlJc w:val="left"/>
      <w:pPr>
        <w:ind w:left="720" w:hanging="360"/>
      </w:pPr>
      <w:rPr>
        <w:rFonts w:ascii="Trebuchet MS" w:eastAsia="Times New Roman" w:hAnsi="Trebuchet MS" w:cs="5486"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8AE64AA"/>
    <w:multiLevelType w:val="hybridMultilevel"/>
    <w:tmpl w:val="82404A6E"/>
    <w:lvl w:ilvl="0" w:tplc="7BC82486">
      <w:start w:val="6"/>
      <w:numFmt w:val="bullet"/>
      <w:lvlText w:val="-"/>
      <w:lvlJc w:val="left"/>
      <w:pPr>
        <w:ind w:left="720" w:hanging="360"/>
      </w:pPr>
      <w:rPr>
        <w:rFonts w:ascii="Trebuchet MS" w:eastAsia="Times New Roman" w:hAnsi="Trebuchet MS" w:cs="5486"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DFA070D"/>
    <w:multiLevelType w:val="multilevel"/>
    <w:tmpl w:val="738C35FA"/>
    <w:lvl w:ilvl="0">
      <w:start w:val="1"/>
      <w:numFmt w:val="decimal"/>
      <w:lvlText w:val="%1"/>
      <w:lvlJc w:val="left"/>
      <w:pPr>
        <w:tabs>
          <w:tab w:val="num" w:pos="705"/>
        </w:tabs>
        <w:ind w:left="705" w:hanging="705"/>
      </w:pPr>
      <w:rPr>
        <w:rFonts w:cs="Times New Roman" w:hint="default"/>
      </w:rPr>
    </w:lvl>
    <w:lvl w:ilvl="1">
      <w:start w:val="3"/>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F1B49F1"/>
    <w:multiLevelType w:val="hybridMultilevel"/>
    <w:tmpl w:val="C1FA36F2"/>
    <w:lvl w:ilvl="0" w:tplc="13BA38B2">
      <w:start w:val="1"/>
      <w:numFmt w:val="bullet"/>
      <w:lvlText w:val="•"/>
      <w:lvlJc w:val="left"/>
      <w:pPr>
        <w:ind w:left="1068" w:hanging="708"/>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407288D"/>
    <w:multiLevelType w:val="hybridMultilevel"/>
    <w:tmpl w:val="AACA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5897863"/>
    <w:multiLevelType w:val="multilevel"/>
    <w:tmpl w:val="1450C234"/>
    <w:lvl w:ilvl="0">
      <w:start w:val="1"/>
      <w:numFmt w:val="decimal"/>
      <w:pStyle w:val="Heading1"/>
      <w:lvlText w:val="%1"/>
      <w:lvlJc w:val="left"/>
      <w:pPr>
        <w:ind w:left="374" w:hanging="374"/>
      </w:pPr>
      <w:rPr>
        <w:rFonts w:hint="default"/>
      </w:rPr>
    </w:lvl>
    <w:lvl w:ilvl="1">
      <w:start w:val="1"/>
      <w:numFmt w:val="decimal"/>
      <w:pStyle w:val="Heading2"/>
      <w:lvlText w:val="%1.%2"/>
      <w:lvlJc w:val="left"/>
      <w:pPr>
        <w:ind w:left="626" w:hanging="626"/>
      </w:pPr>
      <w:rPr>
        <w:rFonts w:hint="default"/>
      </w:rPr>
    </w:lvl>
    <w:lvl w:ilvl="2">
      <w:start w:val="1"/>
      <w:numFmt w:val="decimal"/>
      <w:pStyle w:val="Heading3"/>
      <w:lvlText w:val="%1.%2.%3"/>
      <w:lvlJc w:val="left"/>
      <w:pPr>
        <w:ind w:left="864" w:hanging="864"/>
      </w:pPr>
      <w:rPr>
        <w:rFonts w:hint="default"/>
      </w:rPr>
    </w:lvl>
    <w:lvl w:ilvl="3">
      <w:start w:val="1"/>
      <w:numFmt w:val="decimal"/>
      <w:pStyle w:val="Heading4"/>
      <w:lvlText w:val="%1.%2.%3.%4"/>
      <w:lvlJc w:val="left"/>
      <w:pPr>
        <w:ind w:left="1087" w:hanging="1087"/>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490" w:hanging="1490"/>
      </w:pPr>
      <w:rPr>
        <w:rFonts w:hint="default"/>
      </w:rPr>
    </w:lvl>
    <w:lvl w:ilvl="6">
      <w:start w:val="1"/>
      <w:numFmt w:val="decimal"/>
      <w:pStyle w:val="Heading7"/>
      <w:lvlText w:val="%1.%2.%3.%4.%5.%6.%7"/>
      <w:lvlJc w:val="left"/>
      <w:pPr>
        <w:ind w:left="1670" w:hanging="1670"/>
      </w:pPr>
      <w:rPr>
        <w:rFonts w:hint="default"/>
      </w:rPr>
    </w:lvl>
    <w:lvl w:ilvl="7">
      <w:start w:val="1"/>
      <w:numFmt w:val="decimal"/>
      <w:pStyle w:val="Heading8"/>
      <w:lvlText w:val="%1.%2.%3.%4.%5.%6.%7.%8"/>
      <w:lvlJc w:val="left"/>
      <w:pPr>
        <w:ind w:left="1836" w:hanging="1836"/>
      </w:pPr>
      <w:rPr>
        <w:rFonts w:hint="default"/>
      </w:rPr>
    </w:lvl>
    <w:lvl w:ilvl="8">
      <w:start w:val="1"/>
      <w:numFmt w:val="decimal"/>
      <w:pStyle w:val="Heading9"/>
      <w:lvlText w:val="%1.%2.%3.%4.%5.%6.%7.%8.%9"/>
      <w:lvlJc w:val="left"/>
      <w:pPr>
        <w:ind w:left="1987" w:hanging="1987"/>
      </w:pPr>
      <w:rPr>
        <w:rFonts w:hint="default"/>
      </w:rPr>
    </w:lvl>
  </w:abstractNum>
  <w:abstractNum w:abstractNumId="26" w15:restartNumberingAfterBreak="0">
    <w:nsid w:val="6D56522A"/>
    <w:multiLevelType w:val="hybridMultilevel"/>
    <w:tmpl w:val="82DA4EA2"/>
    <w:lvl w:ilvl="0" w:tplc="13BA38B2">
      <w:start w:val="1"/>
      <w:numFmt w:val="bullet"/>
      <w:lvlText w:val="•"/>
      <w:lvlJc w:val="left"/>
      <w:pPr>
        <w:ind w:left="1068" w:hanging="708"/>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B08310F"/>
    <w:multiLevelType w:val="hybridMultilevel"/>
    <w:tmpl w:val="B492C8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CE3732C"/>
    <w:multiLevelType w:val="hybridMultilevel"/>
    <w:tmpl w:val="5D20F36A"/>
    <w:lvl w:ilvl="0" w:tplc="AB2C22E4">
      <w:start w:val="1"/>
      <w:numFmt w:val="decimal"/>
      <w:lvlText w:val="%1."/>
      <w:lvlJc w:val="left"/>
      <w:pPr>
        <w:ind w:left="1068" w:hanging="70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F8A2D88"/>
    <w:multiLevelType w:val="multilevel"/>
    <w:tmpl w:val="03321444"/>
    <w:lvl w:ilvl="0">
      <w:start w:val="9"/>
      <w:numFmt w:val="decimal"/>
      <w:lvlText w:val="%1"/>
      <w:lvlJc w:val="left"/>
      <w:pPr>
        <w:tabs>
          <w:tab w:val="num" w:pos="705"/>
        </w:tabs>
        <w:ind w:left="705" w:hanging="705"/>
      </w:pPr>
      <w:rPr>
        <w:rFonts w:cs="Times New Roman" w:hint="default"/>
      </w:rPr>
    </w:lvl>
    <w:lvl w:ilvl="1">
      <w:start w:val="7"/>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492066592">
    <w:abstractNumId w:val="19"/>
  </w:num>
  <w:num w:numId="2" w16cid:durableId="2078355339">
    <w:abstractNumId w:val="29"/>
  </w:num>
  <w:num w:numId="3" w16cid:durableId="1023092560">
    <w:abstractNumId w:val="22"/>
  </w:num>
  <w:num w:numId="4" w16cid:durableId="1961034516">
    <w:abstractNumId w:val="15"/>
  </w:num>
  <w:num w:numId="5" w16cid:durableId="1345591307">
    <w:abstractNumId w:val="14"/>
  </w:num>
  <w:num w:numId="6" w16cid:durableId="518593317">
    <w:abstractNumId w:val="7"/>
  </w:num>
  <w:num w:numId="7" w16cid:durableId="1413819723">
    <w:abstractNumId w:val="21"/>
  </w:num>
  <w:num w:numId="8" w16cid:durableId="469639062">
    <w:abstractNumId w:val="20"/>
  </w:num>
  <w:num w:numId="9" w16cid:durableId="1374500392">
    <w:abstractNumId w:val="4"/>
  </w:num>
  <w:num w:numId="10" w16cid:durableId="1123035094">
    <w:abstractNumId w:val="5"/>
  </w:num>
  <w:num w:numId="11" w16cid:durableId="1448699473">
    <w:abstractNumId w:val="10"/>
  </w:num>
  <w:num w:numId="12" w16cid:durableId="987244336">
    <w:abstractNumId w:val="6"/>
  </w:num>
  <w:num w:numId="13" w16cid:durableId="1645235591">
    <w:abstractNumId w:val="13"/>
  </w:num>
  <w:num w:numId="14" w16cid:durableId="1735228541">
    <w:abstractNumId w:val="3"/>
  </w:num>
  <w:num w:numId="15" w16cid:durableId="626204262">
    <w:abstractNumId w:val="12"/>
  </w:num>
  <w:num w:numId="16" w16cid:durableId="839924613">
    <w:abstractNumId w:val="28"/>
  </w:num>
  <w:num w:numId="17" w16cid:durableId="827328804">
    <w:abstractNumId w:val="8"/>
  </w:num>
  <w:num w:numId="18" w16cid:durableId="1671255662">
    <w:abstractNumId w:val="1"/>
  </w:num>
  <w:num w:numId="19" w16cid:durableId="622034308">
    <w:abstractNumId w:val="27"/>
  </w:num>
  <w:num w:numId="20" w16cid:durableId="1160345194">
    <w:abstractNumId w:val="26"/>
  </w:num>
  <w:num w:numId="21" w16cid:durableId="1001473739">
    <w:abstractNumId w:val="9"/>
  </w:num>
  <w:num w:numId="22" w16cid:durableId="1619876272">
    <w:abstractNumId w:val="2"/>
  </w:num>
  <w:num w:numId="23" w16cid:durableId="1676035412">
    <w:abstractNumId w:val="23"/>
  </w:num>
  <w:num w:numId="24" w16cid:durableId="678695739">
    <w:abstractNumId w:val="25"/>
  </w:num>
  <w:num w:numId="25" w16cid:durableId="1170216807">
    <w:abstractNumId w:val="16"/>
  </w:num>
  <w:num w:numId="26" w16cid:durableId="223224160">
    <w:abstractNumId w:val="11"/>
  </w:num>
  <w:num w:numId="27" w16cid:durableId="1848865601">
    <w:abstractNumId w:val="24"/>
  </w:num>
  <w:num w:numId="28" w16cid:durableId="705564988">
    <w:abstractNumId w:val="0"/>
  </w:num>
  <w:num w:numId="29" w16cid:durableId="136535534">
    <w:abstractNumId w:val="17"/>
  </w:num>
  <w:num w:numId="30" w16cid:durableId="67292409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670"/>
    <w:rsid w:val="000200C0"/>
    <w:rsid w:val="00022F81"/>
    <w:rsid w:val="0003557A"/>
    <w:rsid w:val="00053E06"/>
    <w:rsid w:val="00060360"/>
    <w:rsid w:val="00065AB7"/>
    <w:rsid w:val="00073B31"/>
    <w:rsid w:val="00075E3E"/>
    <w:rsid w:val="00077E33"/>
    <w:rsid w:val="000844C1"/>
    <w:rsid w:val="000929AA"/>
    <w:rsid w:val="00096670"/>
    <w:rsid w:val="00097428"/>
    <w:rsid w:val="000A3C7E"/>
    <w:rsid w:val="000C0F56"/>
    <w:rsid w:val="000C4DB4"/>
    <w:rsid w:val="000C755B"/>
    <w:rsid w:val="000D2732"/>
    <w:rsid w:val="000E6DCC"/>
    <w:rsid w:val="000F117E"/>
    <w:rsid w:val="000F6232"/>
    <w:rsid w:val="001005AA"/>
    <w:rsid w:val="00107EF6"/>
    <w:rsid w:val="00117E4E"/>
    <w:rsid w:val="00122222"/>
    <w:rsid w:val="00122925"/>
    <w:rsid w:val="001336F8"/>
    <w:rsid w:val="00133B82"/>
    <w:rsid w:val="00150571"/>
    <w:rsid w:val="0015376D"/>
    <w:rsid w:val="0015619F"/>
    <w:rsid w:val="00171352"/>
    <w:rsid w:val="00173713"/>
    <w:rsid w:val="0017424F"/>
    <w:rsid w:val="00180CEE"/>
    <w:rsid w:val="001821D8"/>
    <w:rsid w:val="00186E9D"/>
    <w:rsid w:val="001951B0"/>
    <w:rsid w:val="001A0E3D"/>
    <w:rsid w:val="001A3EF2"/>
    <w:rsid w:val="001B2AF7"/>
    <w:rsid w:val="001B4433"/>
    <w:rsid w:val="001B6B46"/>
    <w:rsid w:val="001C352B"/>
    <w:rsid w:val="001C3C4B"/>
    <w:rsid w:val="001C56A6"/>
    <w:rsid w:val="001D1A96"/>
    <w:rsid w:val="001E21B0"/>
    <w:rsid w:val="001E307F"/>
    <w:rsid w:val="001F06EA"/>
    <w:rsid w:val="001F2C61"/>
    <w:rsid w:val="0020051A"/>
    <w:rsid w:val="002222D3"/>
    <w:rsid w:val="00225DC7"/>
    <w:rsid w:val="0022779D"/>
    <w:rsid w:val="0023056D"/>
    <w:rsid w:val="00234B26"/>
    <w:rsid w:val="00236F38"/>
    <w:rsid w:val="00241779"/>
    <w:rsid w:val="0024566C"/>
    <w:rsid w:val="002461BC"/>
    <w:rsid w:val="002541B6"/>
    <w:rsid w:val="00255610"/>
    <w:rsid w:val="00255D78"/>
    <w:rsid w:val="00260367"/>
    <w:rsid w:val="002864AF"/>
    <w:rsid w:val="00293BA4"/>
    <w:rsid w:val="00296F26"/>
    <w:rsid w:val="002A0F10"/>
    <w:rsid w:val="002A549E"/>
    <w:rsid w:val="002B034B"/>
    <w:rsid w:val="002B745A"/>
    <w:rsid w:val="002D0FC2"/>
    <w:rsid w:val="002D510F"/>
    <w:rsid w:val="002E2CE9"/>
    <w:rsid w:val="002E4F67"/>
    <w:rsid w:val="002F002B"/>
    <w:rsid w:val="002F3D1F"/>
    <w:rsid w:val="00304DDE"/>
    <w:rsid w:val="003062A2"/>
    <w:rsid w:val="0031222E"/>
    <w:rsid w:val="00314292"/>
    <w:rsid w:val="00325E75"/>
    <w:rsid w:val="00332C84"/>
    <w:rsid w:val="00335FC9"/>
    <w:rsid w:val="00344E87"/>
    <w:rsid w:val="00366A6C"/>
    <w:rsid w:val="00371A06"/>
    <w:rsid w:val="00374F0D"/>
    <w:rsid w:val="00386407"/>
    <w:rsid w:val="00390876"/>
    <w:rsid w:val="00393E9D"/>
    <w:rsid w:val="003A3D1A"/>
    <w:rsid w:val="003A4B88"/>
    <w:rsid w:val="003A6030"/>
    <w:rsid w:val="003B117E"/>
    <w:rsid w:val="003B14DF"/>
    <w:rsid w:val="003B57B7"/>
    <w:rsid w:val="003B7990"/>
    <w:rsid w:val="003C60C8"/>
    <w:rsid w:val="003C67B6"/>
    <w:rsid w:val="003C7A38"/>
    <w:rsid w:val="003F0E00"/>
    <w:rsid w:val="00403DDD"/>
    <w:rsid w:val="00405792"/>
    <w:rsid w:val="004070DF"/>
    <w:rsid w:val="00423FB0"/>
    <w:rsid w:val="00443365"/>
    <w:rsid w:val="0045458E"/>
    <w:rsid w:val="004555DF"/>
    <w:rsid w:val="00457A14"/>
    <w:rsid w:val="00460289"/>
    <w:rsid w:val="00461E0F"/>
    <w:rsid w:val="00462636"/>
    <w:rsid w:val="00463C7E"/>
    <w:rsid w:val="00472865"/>
    <w:rsid w:val="00472B89"/>
    <w:rsid w:val="00472DB9"/>
    <w:rsid w:val="00475719"/>
    <w:rsid w:val="00481D0D"/>
    <w:rsid w:val="004851BC"/>
    <w:rsid w:val="004944C8"/>
    <w:rsid w:val="004A7F24"/>
    <w:rsid w:val="004B654B"/>
    <w:rsid w:val="004C7046"/>
    <w:rsid w:val="004D2114"/>
    <w:rsid w:val="004D4838"/>
    <w:rsid w:val="004D6213"/>
    <w:rsid w:val="004E5B58"/>
    <w:rsid w:val="004F02B5"/>
    <w:rsid w:val="004F2B0B"/>
    <w:rsid w:val="004F3A40"/>
    <w:rsid w:val="004F44DF"/>
    <w:rsid w:val="004F5031"/>
    <w:rsid w:val="004F5952"/>
    <w:rsid w:val="00500F08"/>
    <w:rsid w:val="0050404B"/>
    <w:rsid w:val="00504F28"/>
    <w:rsid w:val="005054BC"/>
    <w:rsid w:val="00505812"/>
    <w:rsid w:val="00513BE3"/>
    <w:rsid w:val="00517C54"/>
    <w:rsid w:val="00521152"/>
    <w:rsid w:val="00521464"/>
    <w:rsid w:val="00530B5A"/>
    <w:rsid w:val="00534C47"/>
    <w:rsid w:val="00545F1B"/>
    <w:rsid w:val="005515EE"/>
    <w:rsid w:val="00560C90"/>
    <w:rsid w:val="00562F45"/>
    <w:rsid w:val="00575CCF"/>
    <w:rsid w:val="005824C0"/>
    <w:rsid w:val="0059641B"/>
    <w:rsid w:val="00596DC8"/>
    <w:rsid w:val="00597379"/>
    <w:rsid w:val="005A2201"/>
    <w:rsid w:val="005A6FC2"/>
    <w:rsid w:val="005B2CEB"/>
    <w:rsid w:val="005B6D78"/>
    <w:rsid w:val="005C6E27"/>
    <w:rsid w:val="005C7497"/>
    <w:rsid w:val="005D2F89"/>
    <w:rsid w:val="005E15F8"/>
    <w:rsid w:val="005E32E7"/>
    <w:rsid w:val="005F0B15"/>
    <w:rsid w:val="00600887"/>
    <w:rsid w:val="00603710"/>
    <w:rsid w:val="006113F6"/>
    <w:rsid w:val="00613E74"/>
    <w:rsid w:val="00616416"/>
    <w:rsid w:val="00624D8F"/>
    <w:rsid w:val="0063207A"/>
    <w:rsid w:val="0064193A"/>
    <w:rsid w:val="00643B5E"/>
    <w:rsid w:val="00650FE8"/>
    <w:rsid w:val="00651251"/>
    <w:rsid w:val="00651E95"/>
    <w:rsid w:val="006666BC"/>
    <w:rsid w:val="006714F8"/>
    <w:rsid w:val="00684742"/>
    <w:rsid w:val="006A1527"/>
    <w:rsid w:val="006A3C63"/>
    <w:rsid w:val="006B2277"/>
    <w:rsid w:val="006B255D"/>
    <w:rsid w:val="006B7D2F"/>
    <w:rsid w:val="006D1DD4"/>
    <w:rsid w:val="006D301C"/>
    <w:rsid w:val="006D4C97"/>
    <w:rsid w:val="006D7FF9"/>
    <w:rsid w:val="006E3EE2"/>
    <w:rsid w:val="006E6485"/>
    <w:rsid w:val="006E6C72"/>
    <w:rsid w:val="006F23F2"/>
    <w:rsid w:val="00705E79"/>
    <w:rsid w:val="00717E01"/>
    <w:rsid w:val="007332AC"/>
    <w:rsid w:val="00747C8D"/>
    <w:rsid w:val="00753B5D"/>
    <w:rsid w:val="00755C2C"/>
    <w:rsid w:val="00760979"/>
    <w:rsid w:val="00772DC4"/>
    <w:rsid w:val="00777562"/>
    <w:rsid w:val="0079681D"/>
    <w:rsid w:val="00796C5B"/>
    <w:rsid w:val="007A5C55"/>
    <w:rsid w:val="007B0210"/>
    <w:rsid w:val="007B5438"/>
    <w:rsid w:val="007B7503"/>
    <w:rsid w:val="007C1C72"/>
    <w:rsid w:val="007C2AA9"/>
    <w:rsid w:val="007D1D67"/>
    <w:rsid w:val="007E013D"/>
    <w:rsid w:val="007E0E28"/>
    <w:rsid w:val="007E4BB5"/>
    <w:rsid w:val="007E7943"/>
    <w:rsid w:val="0080619A"/>
    <w:rsid w:val="00807492"/>
    <w:rsid w:val="0083147E"/>
    <w:rsid w:val="00837D11"/>
    <w:rsid w:val="008402ED"/>
    <w:rsid w:val="0084043E"/>
    <w:rsid w:val="008561D0"/>
    <w:rsid w:val="008569FF"/>
    <w:rsid w:val="00866B7F"/>
    <w:rsid w:val="008838AE"/>
    <w:rsid w:val="00891545"/>
    <w:rsid w:val="00892AE0"/>
    <w:rsid w:val="008A0A7C"/>
    <w:rsid w:val="008A17E6"/>
    <w:rsid w:val="008B451C"/>
    <w:rsid w:val="008C4EDE"/>
    <w:rsid w:val="008D5039"/>
    <w:rsid w:val="008D6527"/>
    <w:rsid w:val="008E1C85"/>
    <w:rsid w:val="008E33E0"/>
    <w:rsid w:val="008F6A0B"/>
    <w:rsid w:val="008F79C3"/>
    <w:rsid w:val="00903EA7"/>
    <w:rsid w:val="00906F6A"/>
    <w:rsid w:val="00923CAB"/>
    <w:rsid w:val="00924248"/>
    <w:rsid w:val="009350BA"/>
    <w:rsid w:val="00950B36"/>
    <w:rsid w:val="00952383"/>
    <w:rsid w:val="00952681"/>
    <w:rsid w:val="00955FDE"/>
    <w:rsid w:val="00960E01"/>
    <w:rsid w:val="009676A6"/>
    <w:rsid w:val="009747FC"/>
    <w:rsid w:val="009830D6"/>
    <w:rsid w:val="00995263"/>
    <w:rsid w:val="009A0908"/>
    <w:rsid w:val="009A0E6C"/>
    <w:rsid w:val="009A1703"/>
    <w:rsid w:val="009A3951"/>
    <w:rsid w:val="009A74D4"/>
    <w:rsid w:val="009C4666"/>
    <w:rsid w:val="009D2DFF"/>
    <w:rsid w:val="009D402F"/>
    <w:rsid w:val="009E03B7"/>
    <w:rsid w:val="009F28A4"/>
    <w:rsid w:val="009F59DC"/>
    <w:rsid w:val="00A0542E"/>
    <w:rsid w:val="00A21DC1"/>
    <w:rsid w:val="00A22EF0"/>
    <w:rsid w:val="00A22FC9"/>
    <w:rsid w:val="00A2371E"/>
    <w:rsid w:val="00A2527C"/>
    <w:rsid w:val="00A25A69"/>
    <w:rsid w:val="00A275E8"/>
    <w:rsid w:val="00A4776B"/>
    <w:rsid w:val="00A524BF"/>
    <w:rsid w:val="00A57069"/>
    <w:rsid w:val="00A63DF1"/>
    <w:rsid w:val="00A67008"/>
    <w:rsid w:val="00A733DC"/>
    <w:rsid w:val="00A73C01"/>
    <w:rsid w:val="00A85F15"/>
    <w:rsid w:val="00A9450C"/>
    <w:rsid w:val="00A97A09"/>
    <w:rsid w:val="00AA15AA"/>
    <w:rsid w:val="00AA2303"/>
    <w:rsid w:val="00AC2CD3"/>
    <w:rsid w:val="00AD7ADF"/>
    <w:rsid w:val="00AE2758"/>
    <w:rsid w:val="00AE76F8"/>
    <w:rsid w:val="00AF0742"/>
    <w:rsid w:val="00AF162A"/>
    <w:rsid w:val="00AF4F2D"/>
    <w:rsid w:val="00AF6BD6"/>
    <w:rsid w:val="00B0505A"/>
    <w:rsid w:val="00B149BE"/>
    <w:rsid w:val="00B328BB"/>
    <w:rsid w:val="00B32D94"/>
    <w:rsid w:val="00B34F4F"/>
    <w:rsid w:val="00B4559D"/>
    <w:rsid w:val="00B46C36"/>
    <w:rsid w:val="00B548CD"/>
    <w:rsid w:val="00B60B1A"/>
    <w:rsid w:val="00B65793"/>
    <w:rsid w:val="00B65969"/>
    <w:rsid w:val="00B67F00"/>
    <w:rsid w:val="00B749F4"/>
    <w:rsid w:val="00B74DE6"/>
    <w:rsid w:val="00B75D9B"/>
    <w:rsid w:val="00B77215"/>
    <w:rsid w:val="00B85D93"/>
    <w:rsid w:val="00B94589"/>
    <w:rsid w:val="00B94C98"/>
    <w:rsid w:val="00BA1011"/>
    <w:rsid w:val="00BB6CB7"/>
    <w:rsid w:val="00BC0F45"/>
    <w:rsid w:val="00BC1A12"/>
    <w:rsid w:val="00BC4A3F"/>
    <w:rsid w:val="00BD2A7A"/>
    <w:rsid w:val="00BD5BE9"/>
    <w:rsid w:val="00BD6684"/>
    <w:rsid w:val="00BE2F0E"/>
    <w:rsid w:val="00BE35EC"/>
    <w:rsid w:val="00BE3D23"/>
    <w:rsid w:val="00BE4CC3"/>
    <w:rsid w:val="00BE55C0"/>
    <w:rsid w:val="00BF0A6F"/>
    <w:rsid w:val="00C02B54"/>
    <w:rsid w:val="00C10FA8"/>
    <w:rsid w:val="00C26212"/>
    <w:rsid w:val="00C27B6C"/>
    <w:rsid w:val="00C27C61"/>
    <w:rsid w:val="00C34736"/>
    <w:rsid w:val="00C34925"/>
    <w:rsid w:val="00C34D08"/>
    <w:rsid w:val="00C40078"/>
    <w:rsid w:val="00C41670"/>
    <w:rsid w:val="00C62006"/>
    <w:rsid w:val="00C67EE8"/>
    <w:rsid w:val="00C725F9"/>
    <w:rsid w:val="00C72D82"/>
    <w:rsid w:val="00C74E52"/>
    <w:rsid w:val="00C76F21"/>
    <w:rsid w:val="00C774BC"/>
    <w:rsid w:val="00C91D47"/>
    <w:rsid w:val="00CA1B5E"/>
    <w:rsid w:val="00CB06C1"/>
    <w:rsid w:val="00CB087A"/>
    <w:rsid w:val="00CC7C29"/>
    <w:rsid w:val="00D034A2"/>
    <w:rsid w:val="00D049AA"/>
    <w:rsid w:val="00D12F8A"/>
    <w:rsid w:val="00D150D8"/>
    <w:rsid w:val="00D32735"/>
    <w:rsid w:val="00D32EEC"/>
    <w:rsid w:val="00D50220"/>
    <w:rsid w:val="00D504ED"/>
    <w:rsid w:val="00D63515"/>
    <w:rsid w:val="00D661D3"/>
    <w:rsid w:val="00D667CC"/>
    <w:rsid w:val="00D80D8A"/>
    <w:rsid w:val="00D856D1"/>
    <w:rsid w:val="00D92E16"/>
    <w:rsid w:val="00D938CE"/>
    <w:rsid w:val="00DA2C83"/>
    <w:rsid w:val="00DA67C2"/>
    <w:rsid w:val="00DB03BC"/>
    <w:rsid w:val="00DB5402"/>
    <w:rsid w:val="00DD05F6"/>
    <w:rsid w:val="00DD242E"/>
    <w:rsid w:val="00DD40E7"/>
    <w:rsid w:val="00DD682D"/>
    <w:rsid w:val="00DF00AF"/>
    <w:rsid w:val="00DF2B93"/>
    <w:rsid w:val="00DF5AD2"/>
    <w:rsid w:val="00E107F0"/>
    <w:rsid w:val="00E10E78"/>
    <w:rsid w:val="00E22247"/>
    <w:rsid w:val="00E24CF6"/>
    <w:rsid w:val="00E263C8"/>
    <w:rsid w:val="00E30D7A"/>
    <w:rsid w:val="00E318D0"/>
    <w:rsid w:val="00E336D2"/>
    <w:rsid w:val="00E439D9"/>
    <w:rsid w:val="00E5304C"/>
    <w:rsid w:val="00E63B4E"/>
    <w:rsid w:val="00E72FBF"/>
    <w:rsid w:val="00E73E12"/>
    <w:rsid w:val="00E75C99"/>
    <w:rsid w:val="00E847CF"/>
    <w:rsid w:val="00E85561"/>
    <w:rsid w:val="00E958E8"/>
    <w:rsid w:val="00E979C2"/>
    <w:rsid w:val="00EA3706"/>
    <w:rsid w:val="00EB17F5"/>
    <w:rsid w:val="00EC1E8F"/>
    <w:rsid w:val="00EC2DFB"/>
    <w:rsid w:val="00EC4F2E"/>
    <w:rsid w:val="00EC783B"/>
    <w:rsid w:val="00ED26E4"/>
    <w:rsid w:val="00ED7570"/>
    <w:rsid w:val="00EE0993"/>
    <w:rsid w:val="00EE2150"/>
    <w:rsid w:val="00EE3B54"/>
    <w:rsid w:val="00EE6AD4"/>
    <w:rsid w:val="00EE6DF6"/>
    <w:rsid w:val="00EF0ADC"/>
    <w:rsid w:val="00EF0E38"/>
    <w:rsid w:val="00EF25AA"/>
    <w:rsid w:val="00F05124"/>
    <w:rsid w:val="00F20020"/>
    <w:rsid w:val="00F217AD"/>
    <w:rsid w:val="00F33A39"/>
    <w:rsid w:val="00F36F63"/>
    <w:rsid w:val="00F379D5"/>
    <w:rsid w:val="00F54D48"/>
    <w:rsid w:val="00F73854"/>
    <w:rsid w:val="00F776A6"/>
    <w:rsid w:val="00F82815"/>
    <w:rsid w:val="00F86A7E"/>
    <w:rsid w:val="00F930FC"/>
    <w:rsid w:val="00F973F1"/>
    <w:rsid w:val="00FB204F"/>
    <w:rsid w:val="00FB6F01"/>
    <w:rsid w:val="00FC2157"/>
    <w:rsid w:val="00FD36A4"/>
    <w:rsid w:val="00FD3C02"/>
    <w:rsid w:val="00FD78DE"/>
    <w:rsid w:val="00FF035B"/>
    <w:rsid w:val="00FF2902"/>
    <w:rsid w:val="00FF3E1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B30B14"/>
  <w15:docId w15:val="{99B0BDAF-4F42-4D2B-86A5-E067F61BB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 w:eastAsia="es-E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670"/>
    <w:rPr>
      <w:rFonts w:ascii="Arial" w:eastAsia="Times New Roman" w:hAnsi="Arial"/>
      <w:sz w:val="24"/>
      <w:szCs w:val="20"/>
    </w:rPr>
  </w:style>
  <w:style w:type="paragraph" w:styleId="Heading1">
    <w:name w:val="heading 1"/>
    <w:basedOn w:val="DocumentText"/>
    <w:next w:val="DocumentText"/>
    <w:link w:val="Heading1Char"/>
    <w:uiPriority w:val="9"/>
    <w:qFormat/>
    <w:locked/>
    <w:rsid w:val="00260367"/>
    <w:pPr>
      <w:keepNext/>
      <w:keepLines/>
      <w:numPr>
        <w:numId w:val="24"/>
      </w:numPr>
      <w:tabs>
        <w:tab w:val="left" w:pos="374"/>
      </w:tabs>
      <w:spacing w:before="120" w:after="120"/>
      <w:outlineLvl w:val="0"/>
    </w:pPr>
    <w:rPr>
      <w:b/>
      <w:kern w:val="28"/>
      <w:sz w:val="28"/>
      <w:szCs w:val="28"/>
    </w:rPr>
  </w:style>
  <w:style w:type="paragraph" w:styleId="Heading2">
    <w:name w:val="heading 2"/>
    <w:basedOn w:val="Heading1"/>
    <w:next w:val="DocumentText"/>
    <w:link w:val="Heading2Char"/>
    <w:uiPriority w:val="9"/>
    <w:qFormat/>
    <w:locked/>
    <w:rsid w:val="00260367"/>
    <w:pPr>
      <w:numPr>
        <w:ilvl w:val="1"/>
      </w:numPr>
      <w:tabs>
        <w:tab w:val="clear" w:pos="374"/>
        <w:tab w:val="left" w:pos="626"/>
      </w:tabs>
      <w:outlineLvl w:val="1"/>
    </w:pPr>
  </w:style>
  <w:style w:type="paragraph" w:styleId="Heading3">
    <w:name w:val="heading 3"/>
    <w:basedOn w:val="Heading1"/>
    <w:next w:val="DocumentText"/>
    <w:link w:val="Heading3Char"/>
    <w:uiPriority w:val="9"/>
    <w:qFormat/>
    <w:locked/>
    <w:rsid w:val="00260367"/>
    <w:pPr>
      <w:numPr>
        <w:ilvl w:val="2"/>
      </w:numPr>
      <w:tabs>
        <w:tab w:val="clear" w:pos="374"/>
        <w:tab w:val="left" w:pos="864"/>
      </w:tabs>
      <w:outlineLvl w:val="2"/>
    </w:pPr>
  </w:style>
  <w:style w:type="paragraph" w:styleId="Heading4">
    <w:name w:val="heading 4"/>
    <w:basedOn w:val="Heading1"/>
    <w:next w:val="DocumentText"/>
    <w:link w:val="Heading4Char"/>
    <w:uiPriority w:val="9"/>
    <w:qFormat/>
    <w:locked/>
    <w:rsid w:val="00260367"/>
    <w:pPr>
      <w:numPr>
        <w:ilvl w:val="3"/>
      </w:numPr>
      <w:tabs>
        <w:tab w:val="clear" w:pos="374"/>
        <w:tab w:val="left" w:pos="1087"/>
      </w:tabs>
      <w:outlineLvl w:val="3"/>
    </w:pPr>
  </w:style>
  <w:style w:type="paragraph" w:styleId="Heading5">
    <w:name w:val="heading 5"/>
    <w:basedOn w:val="Heading1"/>
    <w:next w:val="DocumentText"/>
    <w:link w:val="Heading5Char"/>
    <w:qFormat/>
    <w:locked/>
    <w:rsid w:val="00260367"/>
    <w:pPr>
      <w:numPr>
        <w:ilvl w:val="4"/>
      </w:numPr>
      <w:tabs>
        <w:tab w:val="clear" w:pos="374"/>
        <w:tab w:val="left" w:pos="1296"/>
      </w:tabs>
      <w:outlineLvl w:val="4"/>
    </w:pPr>
  </w:style>
  <w:style w:type="paragraph" w:styleId="Heading6">
    <w:name w:val="heading 6"/>
    <w:basedOn w:val="Heading1"/>
    <w:next w:val="DocumentText"/>
    <w:link w:val="Heading6Char"/>
    <w:uiPriority w:val="9"/>
    <w:qFormat/>
    <w:locked/>
    <w:rsid w:val="00260367"/>
    <w:pPr>
      <w:numPr>
        <w:ilvl w:val="5"/>
      </w:numPr>
      <w:tabs>
        <w:tab w:val="clear" w:pos="374"/>
        <w:tab w:val="left" w:pos="1490"/>
      </w:tabs>
      <w:outlineLvl w:val="5"/>
    </w:pPr>
  </w:style>
  <w:style w:type="paragraph" w:styleId="Heading7">
    <w:name w:val="heading 7"/>
    <w:basedOn w:val="Heading1"/>
    <w:next w:val="DocumentText"/>
    <w:link w:val="Heading7Char"/>
    <w:uiPriority w:val="9"/>
    <w:qFormat/>
    <w:locked/>
    <w:rsid w:val="00260367"/>
    <w:pPr>
      <w:numPr>
        <w:ilvl w:val="6"/>
      </w:numPr>
      <w:tabs>
        <w:tab w:val="clear" w:pos="374"/>
        <w:tab w:val="left" w:pos="1670"/>
      </w:tabs>
      <w:outlineLvl w:val="6"/>
    </w:pPr>
  </w:style>
  <w:style w:type="paragraph" w:styleId="Heading8">
    <w:name w:val="heading 8"/>
    <w:basedOn w:val="Heading1"/>
    <w:next w:val="DocumentText"/>
    <w:link w:val="Heading8Char"/>
    <w:uiPriority w:val="9"/>
    <w:qFormat/>
    <w:locked/>
    <w:rsid w:val="00260367"/>
    <w:pPr>
      <w:numPr>
        <w:ilvl w:val="7"/>
      </w:numPr>
      <w:tabs>
        <w:tab w:val="clear" w:pos="374"/>
        <w:tab w:val="left" w:pos="1836"/>
      </w:tabs>
      <w:outlineLvl w:val="7"/>
    </w:pPr>
  </w:style>
  <w:style w:type="paragraph" w:styleId="Heading9">
    <w:name w:val="heading 9"/>
    <w:basedOn w:val="Heading1"/>
    <w:next w:val="DocumentText"/>
    <w:link w:val="Heading9Char"/>
    <w:uiPriority w:val="9"/>
    <w:qFormat/>
    <w:locked/>
    <w:rsid w:val="00260367"/>
    <w:pPr>
      <w:numPr>
        <w:ilvl w:val="8"/>
      </w:numPr>
      <w:tabs>
        <w:tab w:val="clear" w:pos="374"/>
        <w:tab w:val="left" w:pos="1987"/>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096670"/>
    <w:pPr>
      <w:widowControl w:val="0"/>
      <w:autoSpaceDE w:val="0"/>
      <w:autoSpaceDN w:val="0"/>
      <w:adjustRightInd w:val="0"/>
    </w:pPr>
    <w:rPr>
      <w:rFonts w:ascii="5486" w:eastAsia="Times New Roman" w:hAnsi="5486" w:cs="5486"/>
      <w:color w:val="000000"/>
      <w:sz w:val="24"/>
      <w:szCs w:val="24"/>
    </w:rPr>
  </w:style>
  <w:style w:type="paragraph" w:styleId="Header">
    <w:name w:val="header"/>
    <w:basedOn w:val="Normal"/>
    <w:link w:val="HeaderChar"/>
    <w:uiPriority w:val="99"/>
    <w:semiHidden/>
    <w:rsid w:val="008A0A7C"/>
    <w:pPr>
      <w:tabs>
        <w:tab w:val="center" w:pos="4252"/>
        <w:tab w:val="right" w:pos="8504"/>
      </w:tabs>
    </w:pPr>
  </w:style>
  <w:style w:type="character" w:customStyle="1" w:styleId="HeaderChar">
    <w:name w:val="Header Char"/>
    <w:basedOn w:val="DefaultParagraphFont"/>
    <w:link w:val="Header"/>
    <w:uiPriority w:val="99"/>
    <w:semiHidden/>
    <w:locked/>
    <w:rsid w:val="008A0A7C"/>
    <w:rPr>
      <w:rFonts w:ascii="Arial" w:hAnsi="Arial" w:cs="Times New Roman"/>
      <w:sz w:val="20"/>
      <w:szCs w:val="20"/>
      <w:lang w:val="en" w:eastAsia="es-ES"/>
    </w:rPr>
  </w:style>
  <w:style w:type="paragraph" w:styleId="Footer">
    <w:name w:val="footer"/>
    <w:basedOn w:val="Normal"/>
    <w:link w:val="FooterChar"/>
    <w:uiPriority w:val="99"/>
    <w:semiHidden/>
    <w:rsid w:val="008A0A7C"/>
    <w:pPr>
      <w:tabs>
        <w:tab w:val="center" w:pos="4252"/>
        <w:tab w:val="right" w:pos="8504"/>
      </w:tabs>
    </w:pPr>
  </w:style>
  <w:style w:type="character" w:customStyle="1" w:styleId="FooterChar">
    <w:name w:val="Footer Char"/>
    <w:basedOn w:val="DefaultParagraphFont"/>
    <w:link w:val="Footer"/>
    <w:uiPriority w:val="99"/>
    <w:semiHidden/>
    <w:locked/>
    <w:rsid w:val="008A0A7C"/>
    <w:rPr>
      <w:rFonts w:ascii="Arial" w:hAnsi="Arial" w:cs="Times New Roman"/>
      <w:sz w:val="20"/>
      <w:szCs w:val="20"/>
      <w:lang w:val="en" w:eastAsia="es-ES"/>
    </w:rPr>
  </w:style>
  <w:style w:type="paragraph" w:styleId="ListParagraph">
    <w:name w:val="List Paragraph"/>
    <w:aliases w:val="BulletList 1,BulletList1,Bulletlist1,Colorful List - Accent 11"/>
    <w:basedOn w:val="Normal"/>
    <w:link w:val="ListParagraphChar"/>
    <w:uiPriority w:val="34"/>
    <w:qFormat/>
    <w:rsid w:val="00F217AD"/>
    <w:pPr>
      <w:ind w:left="720"/>
      <w:contextualSpacing/>
    </w:pPr>
  </w:style>
  <w:style w:type="paragraph" w:styleId="BalloonText">
    <w:name w:val="Balloon Text"/>
    <w:basedOn w:val="Normal"/>
    <w:link w:val="BalloonTextChar"/>
    <w:uiPriority w:val="99"/>
    <w:semiHidden/>
    <w:unhideWhenUsed/>
    <w:rsid w:val="00CB06C1"/>
    <w:rPr>
      <w:rFonts w:ascii="Tahoma" w:hAnsi="Tahoma" w:cs="Tahoma"/>
      <w:sz w:val="16"/>
      <w:szCs w:val="16"/>
    </w:rPr>
  </w:style>
  <w:style w:type="character" w:customStyle="1" w:styleId="BalloonTextChar">
    <w:name w:val="Balloon Text Char"/>
    <w:basedOn w:val="DefaultParagraphFont"/>
    <w:link w:val="BalloonText"/>
    <w:uiPriority w:val="99"/>
    <w:semiHidden/>
    <w:rsid w:val="00CB06C1"/>
    <w:rPr>
      <w:rFonts w:ascii="Tahoma" w:eastAsia="Times New Roman" w:hAnsi="Tahoma" w:cs="Tahoma"/>
      <w:sz w:val="16"/>
      <w:szCs w:val="16"/>
      <w:lang w:val="en"/>
    </w:rPr>
  </w:style>
  <w:style w:type="character" w:customStyle="1" w:styleId="ListParagraphChar">
    <w:name w:val="List Paragraph Char"/>
    <w:aliases w:val="BulletList 1 Char,BulletList1 Char,Bulletlist1 Char,Colorful List - Accent 11 Char"/>
    <w:basedOn w:val="DefaultParagraphFont"/>
    <w:link w:val="ListParagraph"/>
    <w:uiPriority w:val="34"/>
    <w:locked/>
    <w:rsid w:val="00AF162A"/>
    <w:rPr>
      <w:rFonts w:ascii="Arial" w:eastAsia="Times New Roman" w:hAnsi="Arial"/>
      <w:sz w:val="24"/>
      <w:szCs w:val="20"/>
      <w:lang w:val="en"/>
    </w:rPr>
  </w:style>
  <w:style w:type="character" w:styleId="CommentReference">
    <w:name w:val="annotation reference"/>
    <w:basedOn w:val="DefaultParagraphFont"/>
    <w:semiHidden/>
    <w:unhideWhenUsed/>
    <w:rsid w:val="000844C1"/>
    <w:rPr>
      <w:sz w:val="16"/>
      <w:szCs w:val="16"/>
    </w:rPr>
  </w:style>
  <w:style w:type="paragraph" w:styleId="CommentText">
    <w:name w:val="annotation text"/>
    <w:basedOn w:val="Normal"/>
    <w:link w:val="CommentTextChar"/>
    <w:uiPriority w:val="99"/>
    <w:unhideWhenUsed/>
    <w:rsid w:val="000844C1"/>
    <w:rPr>
      <w:sz w:val="20"/>
    </w:rPr>
  </w:style>
  <w:style w:type="character" w:customStyle="1" w:styleId="CommentTextChar">
    <w:name w:val="Comment Text Char"/>
    <w:basedOn w:val="DefaultParagraphFont"/>
    <w:link w:val="CommentText"/>
    <w:uiPriority w:val="99"/>
    <w:rsid w:val="000844C1"/>
    <w:rPr>
      <w:rFonts w:ascii="Arial" w:eastAsia="Times New Roman" w:hAnsi="Arial"/>
      <w:sz w:val="20"/>
      <w:szCs w:val="20"/>
      <w:lang w:val="en"/>
    </w:rPr>
  </w:style>
  <w:style w:type="paragraph" w:styleId="CommentSubject">
    <w:name w:val="annotation subject"/>
    <w:basedOn w:val="CommentText"/>
    <w:next w:val="CommentText"/>
    <w:link w:val="CommentSubjectChar"/>
    <w:uiPriority w:val="99"/>
    <w:semiHidden/>
    <w:unhideWhenUsed/>
    <w:rsid w:val="000844C1"/>
    <w:rPr>
      <w:b/>
      <w:bCs/>
    </w:rPr>
  </w:style>
  <w:style w:type="character" w:customStyle="1" w:styleId="CommentSubjectChar">
    <w:name w:val="Comment Subject Char"/>
    <w:basedOn w:val="CommentTextChar"/>
    <w:link w:val="CommentSubject"/>
    <w:uiPriority w:val="99"/>
    <w:semiHidden/>
    <w:rsid w:val="000844C1"/>
    <w:rPr>
      <w:rFonts w:ascii="Arial" w:eastAsia="Times New Roman" w:hAnsi="Arial"/>
      <w:b/>
      <w:bCs/>
      <w:sz w:val="20"/>
      <w:szCs w:val="20"/>
      <w:lang w:val="en"/>
    </w:rPr>
  </w:style>
  <w:style w:type="character" w:styleId="Hyperlink">
    <w:name w:val="Hyperlink"/>
    <w:basedOn w:val="DefaultParagraphFont"/>
    <w:uiPriority w:val="99"/>
    <w:unhideWhenUsed/>
    <w:rsid w:val="000844C1"/>
    <w:rPr>
      <w:color w:val="0000FF" w:themeColor="hyperlink"/>
      <w:u w:val="single"/>
    </w:rPr>
  </w:style>
  <w:style w:type="paragraph" w:customStyle="1" w:styleId="DocumentText">
    <w:name w:val="Document Text"/>
    <w:basedOn w:val="Normal"/>
    <w:link w:val="DocumentTextChar"/>
    <w:qFormat/>
    <w:rsid w:val="008E1C85"/>
    <w:pPr>
      <w:spacing w:after="240" w:line="300" w:lineRule="auto"/>
    </w:pPr>
    <w:rPr>
      <w:rFonts w:ascii="Times New Roman" w:hAnsi="Times New Roman"/>
      <w:kern w:val="24"/>
      <w:szCs w:val="24"/>
      <w:lang w:val="en-GB" w:eastAsia="en-US"/>
    </w:rPr>
  </w:style>
  <w:style w:type="character" w:customStyle="1" w:styleId="DocumentTextChar">
    <w:name w:val="Document Text Char"/>
    <w:basedOn w:val="DefaultParagraphFont"/>
    <w:link w:val="DocumentText"/>
    <w:qFormat/>
    <w:rsid w:val="008E1C85"/>
    <w:rPr>
      <w:rFonts w:ascii="Times New Roman" w:eastAsia="Times New Roman" w:hAnsi="Times New Roman"/>
      <w:kern w:val="24"/>
      <w:sz w:val="24"/>
      <w:szCs w:val="24"/>
      <w:lang w:val="en-GB" w:eastAsia="en-US"/>
    </w:rPr>
  </w:style>
  <w:style w:type="character" w:customStyle="1" w:styleId="wixui-rich-texttext">
    <w:name w:val="wixui-rich-text__text"/>
    <w:basedOn w:val="DefaultParagraphFont"/>
    <w:rsid w:val="008E1C85"/>
  </w:style>
  <w:style w:type="table" w:styleId="ListTable3">
    <w:name w:val="List Table 3"/>
    <w:basedOn w:val="TableNormal"/>
    <w:uiPriority w:val="48"/>
    <w:rsid w:val="00F05124"/>
    <w:rPr>
      <w:rFonts w:asciiTheme="minorHAnsi" w:eastAsiaTheme="minorHAnsi" w:hAnsiTheme="minorHAnsi" w:cstheme="minorBidi"/>
      <w:lang w:val="en-US"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Caption">
    <w:name w:val="caption"/>
    <w:basedOn w:val="Normal"/>
    <w:next w:val="Normal"/>
    <w:unhideWhenUsed/>
    <w:qFormat/>
    <w:locked/>
    <w:rsid w:val="00F05124"/>
    <w:pPr>
      <w:spacing w:after="200"/>
    </w:pPr>
    <w:rPr>
      <w:i/>
      <w:iCs/>
      <w:color w:val="1F497D" w:themeColor="text2"/>
      <w:sz w:val="18"/>
      <w:szCs w:val="18"/>
    </w:rPr>
  </w:style>
  <w:style w:type="table" w:styleId="TableGrid">
    <w:name w:val="Table Grid"/>
    <w:basedOn w:val="TableNormal"/>
    <w:uiPriority w:val="39"/>
    <w:locked/>
    <w:rsid w:val="009747FC"/>
    <w:pPr>
      <w:spacing w:after="240" w:line="300" w:lineRule="auto"/>
    </w:pPr>
    <w:rPr>
      <w:rFonts w:ascii="Times New Roman" w:eastAsia="Times New Roma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0367"/>
    <w:rPr>
      <w:rFonts w:ascii="Times New Roman" w:eastAsia="Times New Roman" w:hAnsi="Times New Roman"/>
      <w:b/>
      <w:kern w:val="28"/>
      <w:sz w:val="28"/>
      <w:szCs w:val="28"/>
      <w:lang w:val="en-GB" w:eastAsia="en-US"/>
    </w:rPr>
  </w:style>
  <w:style w:type="character" w:customStyle="1" w:styleId="Heading2Char">
    <w:name w:val="Heading 2 Char"/>
    <w:basedOn w:val="DefaultParagraphFont"/>
    <w:link w:val="Heading2"/>
    <w:uiPriority w:val="9"/>
    <w:rsid w:val="00260367"/>
    <w:rPr>
      <w:rFonts w:ascii="Times New Roman" w:eastAsia="Times New Roman" w:hAnsi="Times New Roman"/>
      <w:b/>
      <w:kern w:val="28"/>
      <w:sz w:val="28"/>
      <w:szCs w:val="28"/>
      <w:lang w:val="en-GB" w:eastAsia="en-US"/>
    </w:rPr>
  </w:style>
  <w:style w:type="character" w:customStyle="1" w:styleId="Heading3Char">
    <w:name w:val="Heading 3 Char"/>
    <w:basedOn w:val="DefaultParagraphFont"/>
    <w:link w:val="Heading3"/>
    <w:uiPriority w:val="9"/>
    <w:rsid w:val="00260367"/>
    <w:rPr>
      <w:rFonts w:ascii="Times New Roman" w:eastAsia="Times New Roman" w:hAnsi="Times New Roman"/>
      <w:b/>
      <w:kern w:val="28"/>
      <w:sz w:val="28"/>
      <w:szCs w:val="28"/>
      <w:lang w:val="en-GB" w:eastAsia="en-US"/>
    </w:rPr>
  </w:style>
  <w:style w:type="character" w:customStyle="1" w:styleId="Heading4Char">
    <w:name w:val="Heading 4 Char"/>
    <w:basedOn w:val="DefaultParagraphFont"/>
    <w:link w:val="Heading4"/>
    <w:uiPriority w:val="9"/>
    <w:rsid w:val="00260367"/>
    <w:rPr>
      <w:rFonts w:ascii="Times New Roman" w:eastAsia="Times New Roman" w:hAnsi="Times New Roman"/>
      <w:b/>
      <w:kern w:val="28"/>
      <w:sz w:val="28"/>
      <w:szCs w:val="28"/>
      <w:lang w:val="en-GB" w:eastAsia="en-US"/>
    </w:rPr>
  </w:style>
  <w:style w:type="character" w:customStyle="1" w:styleId="Heading5Char">
    <w:name w:val="Heading 5 Char"/>
    <w:basedOn w:val="DefaultParagraphFont"/>
    <w:link w:val="Heading5"/>
    <w:rsid w:val="00260367"/>
    <w:rPr>
      <w:rFonts w:ascii="Times New Roman" w:eastAsia="Times New Roman" w:hAnsi="Times New Roman"/>
      <w:b/>
      <w:kern w:val="28"/>
      <w:sz w:val="28"/>
      <w:szCs w:val="28"/>
      <w:lang w:val="en-GB" w:eastAsia="en-US"/>
    </w:rPr>
  </w:style>
  <w:style w:type="character" w:customStyle="1" w:styleId="Heading6Char">
    <w:name w:val="Heading 6 Char"/>
    <w:basedOn w:val="DefaultParagraphFont"/>
    <w:link w:val="Heading6"/>
    <w:uiPriority w:val="9"/>
    <w:rsid w:val="00260367"/>
    <w:rPr>
      <w:rFonts w:ascii="Times New Roman" w:eastAsia="Times New Roman" w:hAnsi="Times New Roman"/>
      <w:b/>
      <w:kern w:val="28"/>
      <w:sz w:val="28"/>
      <w:szCs w:val="28"/>
      <w:lang w:val="en-GB" w:eastAsia="en-US"/>
    </w:rPr>
  </w:style>
  <w:style w:type="character" w:customStyle="1" w:styleId="Heading7Char">
    <w:name w:val="Heading 7 Char"/>
    <w:basedOn w:val="DefaultParagraphFont"/>
    <w:link w:val="Heading7"/>
    <w:uiPriority w:val="9"/>
    <w:rsid w:val="00260367"/>
    <w:rPr>
      <w:rFonts w:ascii="Times New Roman" w:eastAsia="Times New Roman" w:hAnsi="Times New Roman"/>
      <w:b/>
      <w:kern w:val="28"/>
      <w:sz w:val="28"/>
      <w:szCs w:val="28"/>
      <w:lang w:val="en-GB" w:eastAsia="en-US"/>
    </w:rPr>
  </w:style>
  <w:style w:type="character" w:customStyle="1" w:styleId="Heading8Char">
    <w:name w:val="Heading 8 Char"/>
    <w:basedOn w:val="DefaultParagraphFont"/>
    <w:link w:val="Heading8"/>
    <w:uiPriority w:val="9"/>
    <w:rsid w:val="00260367"/>
    <w:rPr>
      <w:rFonts w:ascii="Times New Roman" w:eastAsia="Times New Roman" w:hAnsi="Times New Roman"/>
      <w:b/>
      <w:kern w:val="28"/>
      <w:sz w:val="28"/>
      <w:szCs w:val="28"/>
      <w:lang w:val="en-GB" w:eastAsia="en-US"/>
    </w:rPr>
  </w:style>
  <w:style w:type="character" w:customStyle="1" w:styleId="Heading9Char">
    <w:name w:val="Heading 9 Char"/>
    <w:basedOn w:val="DefaultParagraphFont"/>
    <w:link w:val="Heading9"/>
    <w:uiPriority w:val="9"/>
    <w:rsid w:val="00260367"/>
    <w:rPr>
      <w:rFonts w:ascii="Times New Roman" w:eastAsia="Times New Roman" w:hAnsi="Times New Roman"/>
      <w:b/>
      <w:kern w:val="28"/>
      <w:sz w:val="28"/>
      <w:szCs w:val="28"/>
      <w:lang w:val="en-GB" w:eastAsia="en-US"/>
    </w:rPr>
  </w:style>
  <w:style w:type="paragraph" w:customStyle="1" w:styleId="EndNoteBibliography">
    <w:name w:val="EndNote Bibliography"/>
    <w:basedOn w:val="Normal"/>
    <w:link w:val="EndNoteBibliographyChar"/>
    <w:rsid w:val="00260367"/>
    <w:pPr>
      <w:spacing w:after="240"/>
      <w:jc w:val="both"/>
    </w:pPr>
    <w:rPr>
      <w:rFonts w:ascii="Times New Roman" w:hAnsi="Times New Roman"/>
      <w:noProof/>
      <w:kern w:val="24"/>
      <w:szCs w:val="24"/>
      <w:lang w:val="en-GB" w:eastAsia="en-US"/>
    </w:rPr>
  </w:style>
  <w:style w:type="character" w:customStyle="1" w:styleId="EndNoteBibliographyChar">
    <w:name w:val="EndNote Bibliography Char"/>
    <w:basedOn w:val="DefaultParagraphFont"/>
    <w:link w:val="EndNoteBibliography"/>
    <w:rsid w:val="00260367"/>
    <w:rPr>
      <w:rFonts w:ascii="Times New Roman" w:eastAsia="Times New Roman" w:hAnsi="Times New Roman"/>
      <w:noProof/>
      <w:kern w:val="24"/>
      <w:sz w:val="24"/>
      <w:szCs w:val="24"/>
      <w:lang w:val="en-GB" w:eastAsia="en-US"/>
    </w:rPr>
  </w:style>
  <w:style w:type="character" w:styleId="UnresolvedMention">
    <w:name w:val="Unresolved Mention"/>
    <w:basedOn w:val="DefaultParagraphFont"/>
    <w:uiPriority w:val="99"/>
    <w:semiHidden/>
    <w:unhideWhenUsed/>
    <w:rsid w:val="002005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2378912">
      <w:bodyDiv w:val="1"/>
      <w:marLeft w:val="0"/>
      <w:marRight w:val="0"/>
      <w:marTop w:val="0"/>
      <w:marBottom w:val="0"/>
      <w:divBdr>
        <w:top w:val="none" w:sz="0" w:space="0" w:color="auto"/>
        <w:left w:val="none" w:sz="0" w:space="0" w:color="auto"/>
        <w:bottom w:val="none" w:sz="0" w:space="0" w:color="auto"/>
        <w:right w:val="none" w:sz="0" w:space="0" w:color="auto"/>
      </w:divBdr>
    </w:div>
    <w:div w:id="1284969001">
      <w:bodyDiv w:val="1"/>
      <w:marLeft w:val="0"/>
      <w:marRight w:val="0"/>
      <w:marTop w:val="0"/>
      <w:marBottom w:val="0"/>
      <w:divBdr>
        <w:top w:val="none" w:sz="0" w:space="0" w:color="auto"/>
        <w:left w:val="none" w:sz="0" w:space="0" w:color="auto"/>
        <w:bottom w:val="none" w:sz="0" w:space="0" w:color="auto"/>
        <w:right w:val="none" w:sz="0" w:space="0" w:color="auto"/>
      </w:divBdr>
    </w:div>
    <w:div w:id="141866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scot/binaries/content/documents/govscot/publications/advice-and-guidance/2009/12/social-research-methods-guides/documents/cognitive-testing-in-survey-questionnaire-design/cognitive-testing-in-survey-questionnaire-design/govscot%3Adocument/Cognitive%2BTesting%2Bin%2BSurvey%2BQuestionnaire%2BDesign.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iaeva.baro@freseniusmedicalcare.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123E17B6706CB458B9AA261D34EE9CC" ma:contentTypeVersion="11" ma:contentTypeDescription="Create a new document." ma:contentTypeScope="" ma:versionID="ad85d0d7caa731ed5adf01088dc029d6">
  <xsd:schema xmlns:xsd="http://www.w3.org/2001/XMLSchema" xmlns:xs="http://www.w3.org/2001/XMLSchema" xmlns:p="http://schemas.microsoft.com/office/2006/metadata/properties" xmlns:ns2="70e47f68-0b93-4113-bb94-da74f1aa8509" xmlns:ns3="310e8622-02c9-465d-a1e0-3622c8cfc8d1" targetNamespace="http://schemas.microsoft.com/office/2006/metadata/properties" ma:root="true" ma:fieldsID="86fd8fb7af5e4d8c9c9f52f128762904" ns2:_="" ns3:_="">
    <xsd:import namespace="70e47f68-0b93-4113-bb94-da74f1aa8509"/>
    <xsd:import namespace="310e8622-02c9-465d-a1e0-3622c8cfc8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7f68-0b93-4113-bb94-da74f1aa85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e4e9b32-9bf6-48b3-9728-2acad51c11d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0e8622-02c9-465d-a1e0-3622c8cfc8d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b9187d-0bcb-4f16-a50b-c15516e4fbbe}" ma:internalName="TaxCatchAll" ma:showField="CatchAllData" ma:web="310e8622-02c9-465d-a1e0-3622c8cfc8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10e8622-02c9-465d-a1e0-3622c8cfc8d1" xsi:nil="true"/>
    <lcf76f155ced4ddcb4097134ff3c332f xmlns="70e47f68-0b93-4113-bb94-da74f1aa850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B952BD-815A-4BF0-9421-B50ECC30DD67}">
  <ds:schemaRefs>
    <ds:schemaRef ds:uri="http://schemas.openxmlformats.org/officeDocument/2006/bibliography"/>
  </ds:schemaRefs>
</ds:datastoreItem>
</file>

<file path=customXml/itemProps2.xml><?xml version="1.0" encoding="utf-8"?>
<ds:datastoreItem xmlns:ds="http://schemas.openxmlformats.org/officeDocument/2006/customXml" ds:itemID="{B99EBE86-44CC-4992-9748-B56779840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7f68-0b93-4113-bb94-da74f1aa8509"/>
    <ds:schemaRef ds:uri="310e8622-02c9-465d-a1e0-3622c8cfc8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E5CE02-1A5B-4D24-AFE8-D342A48CD2F0}">
  <ds:schemaRefs>
    <ds:schemaRef ds:uri="http://schemas.microsoft.com/office/2006/metadata/properties"/>
    <ds:schemaRef ds:uri="http://schemas.microsoft.com/office/infopath/2007/PartnerControls"/>
    <ds:schemaRef ds:uri="310e8622-02c9-465d-a1e0-3622c8cfc8d1"/>
    <ds:schemaRef ds:uri="70e47f68-0b93-4113-bb94-da74f1aa8509"/>
  </ds:schemaRefs>
</ds:datastoreItem>
</file>

<file path=customXml/itemProps4.xml><?xml version="1.0" encoding="utf-8"?>
<ds:datastoreItem xmlns:ds="http://schemas.openxmlformats.org/officeDocument/2006/customXml" ds:itemID="{D995848B-BE17-4688-970C-0C8CE28705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15</Pages>
  <Words>4449</Words>
  <Characters>24873</Characters>
  <Application>Microsoft Office Word</Application>
  <DocSecurity>0</DocSecurity>
  <Lines>371</Lines>
  <Paragraphs>109</Paragraphs>
  <ScaleCrop>false</ScaleCrop>
  <HeadingPairs>
    <vt:vector size="2" baseType="variant">
      <vt:variant>
        <vt:lpstr>Título</vt:lpstr>
      </vt:variant>
      <vt:variant>
        <vt:i4>1</vt:i4>
      </vt:variant>
    </vt:vector>
  </HeadingPairs>
  <TitlesOfParts>
    <vt:vector size="1" baseType="lpstr">
      <vt:lpstr/>
    </vt:vector>
  </TitlesOfParts>
  <Company>CSC</Company>
  <LinksUpToDate>false</LinksUpToDate>
  <CharactersWithSpaces>29213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ABERNAL</dc:creator>
  <cp:lastModifiedBy>Karen Winkler</cp:lastModifiedBy>
  <cp:revision>64</cp:revision>
  <dcterms:created xsi:type="dcterms:W3CDTF">2025-02-11T09:15:00Z</dcterms:created>
  <dcterms:modified xsi:type="dcterms:W3CDTF">2025-02-14T08:44:00Z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66e66a645c9e12eaf215cfe7841d4021ae82bce8d5f9d4f88e85b56067ca63b1</vt:lpwstr>
  </property>
  <property fmtid="{D5CDD505-2E9C-101B-9397-08002B2CF9AE}" pid="3" name="ContentTypeId">
    <vt:lpwstr>0x0101005123E17B6706CB458B9AA261D34EE9CC</vt:lpwstr>
  </property>
  <property fmtid="{D5CDD505-2E9C-101B-9397-08002B2CF9AE}" pid="4" name="MediaServiceImageTags">
    <vt:lpwstr/>
  </property>
</Properties>
</file>